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840" w:rsidRDefault="009A3840">
      <w:pPr>
        <w:snapToGrid w:val="0"/>
        <w:jc w:val="center"/>
        <w:rPr>
          <w:rFonts w:ascii="仿宋" w:hAnsi="仿宋" w:cs="宋体" w:hint="default"/>
          <w:b/>
          <w:bCs/>
          <w:color w:val="000000" w:themeColor="text1"/>
          <w:sz w:val="44"/>
          <w:szCs w:val="44"/>
        </w:rPr>
      </w:pPr>
    </w:p>
    <w:p w:rsidR="009A3840" w:rsidRDefault="00931D93">
      <w:pPr>
        <w:snapToGrid w:val="0"/>
        <w:jc w:val="center"/>
        <w:rPr>
          <w:rFonts w:ascii="仿宋" w:hAnsi="仿宋" w:cs="宋体" w:hint="default"/>
          <w:b/>
          <w:bCs/>
          <w:color w:val="000000" w:themeColor="text1"/>
          <w:sz w:val="44"/>
          <w:szCs w:val="44"/>
          <w:lang w:eastAsia="zh-CN"/>
        </w:rPr>
      </w:pPr>
      <w:r>
        <w:rPr>
          <w:rFonts w:ascii="仿宋" w:hAnsi="仿宋" w:cs="宋体"/>
          <w:b/>
          <w:bCs/>
          <w:color w:val="000000" w:themeColor="text1"/>
          <w:sz w:val="44"/>
          <w:szCs w:val="44"/>
          <w:lang w:eastAsia="zh-CN"/>
        </w:rPr>
        <w:t xml:space="preserve">中国人寿保险（海外）股份有限公司 </w:t>
      </w:r>
    </w:p>
    <w:p w:rsidR="009A3840" w:rsidRDefault="00931D93">
      <w:pPr>
        <w:snapToGrid w:val="0"/>
        <w:jc w:val="center"/>
        <w:rPr>
          <w:rFonts w:ascii="仿宋" w:hAnsi="仿宋" w:cs="宋体" w:hint="default"/>
          <w:b/>
          <w:bCs/>
          <w:color w:val="000000" w:themeColor="text1"/>
          <w:sz w:val="44"/>
          <w:szCs w:val="44"/>
          <w:lang w:eastAsia="zh-CN"/>
        </w:rPr>
      </w:pPr>
      <w:r>
        <w:rPr>
          <w:rFonts w:ascii="仿宋" w:hAnsi="仿宋" w:cs="宋体"/>
          <w:b/>
          <w:bCs/>
          <w:color w:val="000000" w:themeColor="text1"/>
          <w:sz w:val="44"/>
          <w:szCs w:val="44"/>
          <w:lang w:eastAsia="zh-CN"/>
        </w:rPr>
        <w:t>智能排队项目</w:t>
      </w:r>
    </w:p>
    <w:p w:rsidR="009A3840" w:rsidRDefault="00931D93">
      <w:pPr>
        <w:snapToGrid w:val="0"/>
        <w:jc w:val="center"/>
        <w:rPr>
          <w:rFonts w:ascii="仿宋" w:hAnsi="仿宋" w:cs="宋体" w:hint="default"/>
          <w:b/>
          <w:color w:val="000000" w:themeColor="text1"/>
          <w:sz w:val="44"/>
          <w:szCs w:val="44"/>
          <w:lang w:eastAsia="zh-CN"/>
        </w:rPr>
      </w:pPr>
      <w:r>
        <w:rPr>
          <w:rFonts w:ascii="仿宋" w:hAnsi="仿宋" w:cs="宋体"/>
          <w:b/>
          <w:bCs/>
          <w:color w:val="000000" w:themeColor="text1"/>
          <w:sz w:val="44"/>
          <w:szCs w:val="44"/>
          <w:lang w:eastAsia="zh-CN"/>
        </w:rPr>
        <w:t>招标清单及技术指标</w:t>
      </w:r>
    </w:p>
    <w:p w:rsidR="009A3840" w:rsidRDefault="009A3840">
      <w:pPr>
        <w:snapToGrid w:val="0"/>
        <w:jc w:val="center"/>
        <w:rPr>
          <w:rFonts w:ascii="仿宋" w:hAnsi="仿宋" w:cs="宋体" w:hint="default"/>
          <w:b/>
          <w:color w:val="000000" w:themeColor="text1"/>
          <w:sz w:val="44"/>
          <w:szCs w:val="44"/>
          <w:lang w:eastAsia="zh-CN"/>
        </w:rPr>
      </w:pPr>
    </w:p>
    <w:p w:rsidR="009A3840" w:rsidRDefault="009A3840">
      <w:pPr>
        <w:snapToGrid w:val="0"/>
        <w:jc w:val="center"/>
        <w:rPr>
          <w:rFonts w:ascii="仿宋" w:hAnsi="仿宋" w:cs="宋体" w:hint="default"/>
          <w:b/>
          <w:color w:val="000000" w:themeColor="text1"/>
          <w:sz w:val="44"/>
          <w:szCs w:val="44"/>
          <w:lang w:eastAsia="zh-CN"/>
        </w:rPr>
      </w:pPr>
    </w:p>
    <w:p w:rsidR="009A3840" w:rsidRDefault="009A3840">
      <w:pPr>
        <w:snapToGrid w:val="0"/>
        <w:jc w:val="center"/>
        <w:rPr>
          <w:rFonts w:ascii="仿宋" w:hAnsi="仿宋" w:cs="宋体" w:hint="default"/>
          <w:b/>
          <w:color w:val="000000" w:themeColor="text1"/>
          <w:sz w:val="44"/>
          <w:szCs w:val="44"/>
          <w:lang w:eastAsia="zh-CN"/>
        </w:rPr>
      </w:pPr>
    </w:p>
    <w:p w:rsidR="009A3840" w:rsidRDefault="009A3840">
      <w:pPr>
        <w:snapToGrid w:val="0"/>
        <w:jc w:val="center"/>
        <w:rPr>
          <w:rFonts w:ascii="仿宋" w:hAnsi="仿宋" w:cs="宋体" w:hint="default"/>
          <w:b/>
          <w:color w:val="000000" w:themeColor="text1"/>
          <w:sz w:val="44"/>
          <w:szCs w:val="44"/>
          <w:lang w:eastAsia="zh-CN"/>
        </w:rPr>
      </w:pPr>
    </w:p>
    <w:p w:rsidR="009A3840" w:rsidRDefault="009A3840">
      <w:pPr>
        <w:snapToGrid w:val="0"/>
        <w:jc w:val="center"/>
        <w:rPr>
          <w:rFonts w:ascii="仿宋" w:hAnsi="仿宋" w:cs="宋体" w:hint="default"/>
          <w:b/>
          <w:color w:val="000000" w:themeColor="text1"/>
          <w:sz w:val="44"/>
          <w:szCs w:val="44"/>
          <w:lang w:eastAsia="zh-CN"/>
        </w:rPr>
      </w:pPr>
    </w:p>
    <w:p w:rsidR="009A3840" w:rsidRDefault="009A3840">
      <w:pPr>
        <w:snapToGrid w:val="0"/>
        <w:jc w:val="center"/>
        <w:rPr>
          <w:rFonts w:ascii="仿宋" w:hAnsi="仿宋" w:cs="宋体" w:hint="default"/>
          <w:b/>
          <w:color w:val="000000" w:themeColor="text1"/>
          <w:sz w:val="44"/>
          <w:szCs w:val="44"/>
          <w:lang w:eastAsia="zh-CN"/>
        </w:rPr>
      </w:pPr>
    </w:p>
    <w:p w:rsidR="009A3840" w:rsidRDefault="009A3840">
      <w:pPr>
        <w:snapToGrid w:val="0"/>
        <w:jc w:val="center"/>
        <w:rPr>
          <w:rFonts w:ascii="仿宋" w:hAnsi="仿宋" w:cs="宋体" w:hint="default"/>
          <w:b/>
          <w:color w:val="000000" w:themeColor="text1"/>
          <w:sz w:val="44"/>
          <w:szCs w:val="44"/>
          <w:lang w:eastAsia="zh-CN"/>
        </w:rPr>
      </w:pPr>
    </w:p>
    <w:p w:rsidR="009A3840" w:rsidRDefault="009A3840">
      <w:pPr>
        <w:snapToGrid w:val="0"/>
        <w:jc w:val="center"/>
        <w:rPr>
          <w:rFonts w:ascii="仿宋" w:hAnsi="仿宋" w:cs="宋体" w:hint="default"/>
          <w:b/>
          <w:color w:val="000000" w:themeColor="text1"/>
          <w:sz w:val="44"/>
          <w:szCs w:val="44"/>
          <w:lang w:eastAsia="zh-CN"/>
        </w:rPr>
      </w:pPr>
    </w:p>
    <w:p w:rsidR="009A3840" w:rsidRDefault="00931D93">
      <w:pPr>
        <w:snapToGrid w:val="0"/>
        <w:rPr>
          <w:rFonts w:ascii="仿宋" w:hAnsi="仿宋" w:cs="宋体" w:hint="default"/>
          <w:b/>
          <w:color w:val="000000" w:themeColor="text1"/>
          <w:sz w:val="44"/>
          <w:szCs w:val="44"/>
          <w:lang w:eastAsia="zh-CN"/>
        </w:rPr>
      </w:pP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r>
        <w:rPr>
          <w:rFonts w:ascii="仿宋" w:hAnsi="仿宋" w:cs="宋体"/>
          <w:b/>
          <w:color w:val="000000" w:themeColor="text1"/>
          <w:sz w:val="44"/>
          <w:szCs w:val="44"/>
          <w:lang w:eastAsia="zh-CN"/>
        </w:rPr>
        <w:tab/>
      </w:r>
    </w:p>
    <w:p w:rsidR="009A3840" w:rsidRDefault="009A3840">
      <w:pPr>
        <w:snapToGrid w:val="0"/>
        <w:jc w:val="center"/>
        <w:rPr>
          <w:rFonts w:ascii="仿宋" w:hAnsi="仿宋" w:cs="宋体" w:hint="default"/>
          <w:b/>
          <w:color w:val="000000" w:themeColor="text1"/>
          <w:sz w:val="44"/>
          <w:szCs w:val="44"/>
          <w:lang w:eastAsia="zh-CN"/>
        </w:rPr>
      </w:pPr>
    </w:p>
    <w:p w:rsidR="009A3840" w:rsidRDefault="009A3840">
      <w:pPr>
        <w:snapToGrid w:val="0"/>
        <w:jc w:val="center"/>
        <w:rPr>
          <w:rFonts w:ascii="仿宋" w:hAnsi="仿宋" w:cs="宋体" w:hint="default"/>
          <w:b/>
          <w:color w:val="000000" w:themeColor="text1"/>
          <w:szCs w:val="24"/>
          <w:lang w:eastAsia="zh-CN"/>
        </w:rPr>
      </w:pPr>
    </w:p>
    <w:p w:rsidR="009A3840" w:rsidRDefault="009A3840">
      <w:pPr>
        <w:snapToGrid w:val="0"/>
        <w:jc w:val="center"/>
        <w:rPr>
          <w:rFonts w:ascii="仿宋" w:hAnsi="仿宋" w:cs="宋体" w:hint="default"/>
          <w:b/>
          <w:color w:val="000000" w:themeColor="text1"/>
          <w:szCs w:val="24"/>
          <w:lang w:eastAsia="zh-CN"/>
        </w:rPr>
      </w:pPr>
    </w:p>
    <w:p w:rsidR="009A3840" w:rsidRDefault="009A3840">
      <w:pPr>
        <w:snapToGrid w:val="0"/>
        <w:jc w:val="center"/>
        <w:rPr>
          <w:rFonts w:ascii="仿宋" w:hAnsi="仿宋" w:cs="宋体" w:hint="default"/>
          <w:b/>
          <w:color w:val="000000" w:themeColor="text1"/>
          <w:szCs w:val="24"/>
          <w:lang w:eastAsia="zh-CN"/>
        </w:rPr>
      </w:pPr>
    </w:p>
    <w:p w:rsidR="009A3840" w:rsidRDefault="00931D93">
      <w:pPr>
        <w:snapToGrid w:val="0"/>
        <w:jc w:val="center"/>
        <w:rPr>
          <w:rFonts w:ascii="仿宋" w:hAnsi="仿宋" w:cs="宋体" w:hint="default"/>
          <w:b/>
          <w:color w:val="000000" w:themeColor="text1"/>
          <w:szCs w:val="24"/>
          <w:lang w:eastAsia="zh-CN"/>
        </w:rPr>
      </w:pPr>
      <w:r>
        <w:rPr>
          <w:rFonts w:ascii="仿宋" w:hAnsi="仿宋" w:cs="宋体"/>
          <w:b/>
          <w:color w:val="000000" w:themeColor="text1"/>
          <w:szCs w:val="24"/>
          <w:lang w:eastAsia="zh-CN"/>
        </w:rPr>
        <w:t>202</w:t>
      </w:r>
      <w:r>
        <w:rPr>
          <w:rFonts w:ascii="仿宋" w:hAnsi="仿宋" w:cs="宋体" w:hint="default"/>
          <w:b/>
          <w:color w:val="000000" w:themeColor="text1"/>
          <w:szCs w:val="24"/>
          <w:lang w:eastAsia="zh-CN"/>
        </w:rPr>
        <w:t>3</w:t>
      </w:r>
      <w:r>
        <w:rPr>
          <w:rFonts w:ascii="仿宋" w:hAnsi="仿宋" w:cs="宋体"/>
          <w:b/>
          <w:color w:val="000000" w:themeColor="text1"/>
          <w:szCs w:val="24"/>
          <w:lang w:eastAsia="zh-CN"/>
        </w:rPr>
        <w:t>年</w:t>
      </w:r>
      <w:r>
        <w:rPr>
          <w:rFonts w:ascii="仿宋" w:hAnsi="仿宋" w:cs="宋体" w:hint="default"/>
          <w:b/>
          <w:color w:val="000000" w:themeColor="text1"/>
          <w:szCs w:val="24"/>
          <w:lang w:eastAsia="zh-CN"/>
        </w:rPr>
        <w:t>4</w:t>
      </w:r>
      <w:r>
        <w:rPr>
          <w:rFonts w:ascii="仿宋" w:hAnsi="仿宋" w:cs="宋体"/>
          <w:b/>
          <w:color w:val="000000" w:themeColor="text1"/>
          <w:szCs w:val="24"/>
          <w:lang w:eastAsia="zh-CN"/>
        </w:rPr>
        <w:t>月</w:t>
      </w:r>
    </w:p>
    <w:p w:rsidR="009A3840" w:rsidRDefault="009A3840">
      <w:pPr>
        <w:snapToGrid w:val="0"/>
        <w:jc w:val="center"/>
        <w:rPr>
          <w:rFonts w:ascii="仿宋" w:hAnsi="仿宋" w:cs="宋体" w:hint="default"/>
          <w:b/>
          <w:color w:val="000000" w:themeColor="text1"/>
          <w:szCs w:val="24"/>
          <w:lang w:eastAsia="zh-CN"/>
        </w:rPr>
      </w:pPr>
    </w:p>
    <w:p w:rsidR="009A3840" w:rsidRDefault="009A3840">
      <w:pPr>
        <w:snapToGrid w:val="0"/>
        <w:jc w:val="center"/>
        <w:rPr>
          <w:rFonts w:ascii="仿宋" w:hAnsi="仿宋" w:cs="宋体" w:hint="default"/>
          <w:b/>
          <w:color w:val="000000" w:themeColor="text1"/>
          <w:szCs w:val="24"/>
          <w:lang w:eastAsia="zh-CN"/>
        </w:rPr>
      </w:pPr>
    </w:p>
    <w:p w:rsidR="009A3840" w:rsidRDefault="00931D93">
      <w:pPr>
        <w:rPr>
          <w:rFonts w:ascii="仿宋" w:hAnsi="仿宋" w:cs="宋体" w:hint="default"/>
          <w:color w:val="000000" w:themeColor="text1"/>
          <w:szCs w:val="44"/>
          <w:lang w:eastAsia="zh-CN"/>
        </w:rPr>
      </w:pPr>
      <w:r>
        <w:rPr>
          <w:rFonts w:ascii="仿宋" w:hAnsi="仿宋" w:cs="宋体"/>
          <w:color w:val="000000" w:themeColor="text1"/>
          <w:szCs w:val="44"/>
          <w:lang w:eastAsia="zh-CN"/>
        </w:rPr>
        <w:br w:type="page"/>
      </w:r>
    </w:p>
    <w:p w:rsidR="009A3840" w:rsidRDefault="00931D93">
      <w:pPr>
        <w:pStyle w:val="1"/>
        <w:spacing w:line="240" w:lineRule="auto"/>
        <w:jc w:val="center"/>
        <w:rPr>
          <w:rFonts w:ascii="仿宋" w:hAnsi="仿宋" w:cs="宋体" w:hint="default"/>
          <w:color w:val="000000" w:themeColor="text1"/>
        </w:rPr>
      </w:pPr>
      <w:bookmarkStart w:id="0" w:name="_Toc84875534"/>
      <w:r>
        <w:rPr>
          <w:rFonts w:ascii="仿宋" w:hAnsi="仿宋" w:cs="宋体"/>
          <w:color w:val="000000" w:themeColor="text1"/>
        </w:rPr>
        <w:lastRenderedPageBreak/>
        <w:t>适用范围</w:t>
      </w:r>
      <w:bookmarkEnd w:id="0"/>
      <w:r>
        <w:rPr>
          <w:rFonts w:ascii="仿宋" w:hAnsi="仿宋" w:cs="宋体"/>
          <w:color w:val="000000" w:themeColor="text1"/>
        </w:rPr>
        <w:t>及要求</w:t>
      </w:r>
    </w:p>
    <w:p w:rsidR="009A3840" w:rsidRDefault="00931D93">
      <w:pPr>
        <w:ind w:firstLineChars="200" w:firstLine="602"/>
        <w:outlineLvl w:val="1"/>
        <w:rPr>
          <w:rFonts w:ascii="仿宋" w:hAnsi="仿宋" w:cs="宋体" w:hint="default"/>
          <w:b/>
          <w:bCs/>
          <w:color w:val="000000" w:themeColor="text1"/>
          <w:sz w:val="30"/>
          <w:szCs w:val="30"/>
          <w:lang w:eastAsia="zh-CN"/>
        </w:rPr>
      </w:pPr>
      <w:r>
        <w:rPr>
          <w:rFonts w:ascii="仿宋" w:hAnsi="仿宋" w:cs="宋体" w:hint="default"/>
          <w:b/>
          <w:bCs/>
          <w:color w:val="000000" w:themeColor="text1"/>
          <w:sz w:val="30"/>
          <w:szCs w:val="30"/>
          <w:lang w:eastAsia="zh-CN"/>
        </w:rPr>
        <w:t>一</w:t>
      </w:r>
      <w:r>
        <w:rPr>
          <w:rFonts w:ascii="仿宋" w:hAnsi="仿宋" w:cs="宋体"/>
          <w:b/>
          <w:bCs/>
          <w:color w:val="000000" w:themeColor="text1"/>
          <w:sz w:val="30"/>
          <w:szCs w:val="30"/>
          <w:lang w:eastAsia="zh-CN"/>
        </w:rPr>
        <w:t>、</w:t>
      </w:r>
      <w:r>
        <w:rPr>
          <w:rFonts w:ascii="仿宋" w:hAnsi="仿宋" w:cs="宋体" w:hint="default"/>
          <w:b/>
          <w:bCs/>
          <w:color w:val="000000" w:themeColor="text1"/>
          <w:sz w:val="30"/>
          <w:szCs w:val="30"/>
          <w:lang w:eastAsia="zh-CN"/>
        </w:rPr>
        <w:t>适用范围</w:t>
      </w:r>
    </w:p>
    <w:p w:rsidR="009A3840" w:rsidRDefault="00931D93">
      <w:pPr>
        <w:ind w:firstLineChars="200" w:firstLine="560"/>
        <w:jc w:val="both"/>
        <w:rPr>
          <w:rFonts w:ascii="仿宋" w:hAnsi="仿宋" w:hint="default"/>
          <w:b/>
          <w:iCs/>
          <w:color w:val="000000" w:themeColor="text1"/>
          <w:sz w:val="28"/>
          <w:szCs w:val="28"/>
          <w:lang w:eastAsia="zh-CN"/>
        </w:rPr>
      </w:pPr>
      <w:r>
        <w:rPr>
          <w:rFonts w:ascii="仿宋" w:hAnsi="仿宋"/>
          <w:iCs/>
          <w:color w:val="000000" w:themeColor="text1"/>
          <w:sz w:val="28"/>
          <w:szCs w:val="28"/>
          <w:lang w:eastAsia="zh-CN"/>
        </w:rPr>
        <w:t>本招标清单及技术指标（以下统称“本文档”）明确中国人寿保险（海外）股份有限公司智能排队系统项目（以下统称“本项目”）的基本需求。供应商（以下统称“投标方”）须根据本文档编写</w:t>
      </w:r>
      <w:r>
        <w:rPr>
          <w:rFonts w:ascii="仿宋" w:hAnsi="仿宋"/>
          <w:b/>
          <w:iCs/>
          <w:color w:val="000000" w:themeColor="text1"/>
          <w:sz w:val="28"/>
          <w:szCs w:val="28"/>
          <w:lang w:eastAsia="zh-CN"/>
        </w:rPr>
        <w:t>项目提案书。</w:t>
      </w:r>
    </w:p>
    <w:p w:rsidR="009A3840" w:rsidRDefault="00931D93">
      <w:pPr>
        <w:pStyle w:val="afa"/>
        <w:numPr>
          <w:ilvl w:val="0"/>
          <w:numId w:val="3"/>
        </w:numPr>
        <w:ind w:firstLineChars="0"/>
        <w:outlineLvl w:val="1"/>
        <w:rPr>
          <w:rFonts w:ascii="仿宋" w:hAnsi="仿宋" w:cs="宋体" w:hint="default"/>
          <w:b/>
          <w:bCs/>
          <w:color w:val="000000" w:themeColor="text1"/>
          <w:sz w:val="30"/>
          <w:szCs w:val="30"/>
          <w:lang w:eastAsia="zh-CN"/>
        </w:rPr>
      </w:pPr>
      <w:r>
        <w:rPr>
          <w:rFonts w:ascii="仿宋" w:hAnsi="仿宋" w:cs="宋体" w:hint="default"/>
          <w:b/>
          <w:bCs/>
          <w:color w:val="000000" w:themeColor="text1"/>
          <w:sz w:val="30"/>
          <w:szCs w:val="30"/>
          <w:lang w:eastAsia="zh-CN"/>
        </w:rPr>
        <w:t>基本要求</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1、投标方须逐项应答本文档中除第二章之外的所有内容，按照本文档中要求提交全部资料，所有资料汇总至投保方提交的</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2、投标方须在</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中，对本文档中所提所有要求能否实现与满足，逐项予以说明和答复。投标方可根据自己的产品技术具体情况，在</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中提出建议，并附详细数据和说明。</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hint="default"/>
          <w:iCs/>
          <w:color w:val="000000" w:themeColor="text1"/>
          <w:sz w:val="28"/>
          <w:szCs w:val="28"/>
          <w:lang w:eastAsia="zh-CN"/>
        </w:rPr>
        <w:t>3</w:t>
      </w:r>
      <w:r w:rsidR="00407A5A">
        <w:rPr>
          <w:rFonts w:ascii="仿宋" w:hAnsi="仿宋"/>
          <w:iCs/>
          <w:color w:val="000000" w:themeColor="text1"/>
          <w:sz w:val="28"/>
          <w:szCs w:val="28"/>
          <w:lang w:eastAsia="zh-CN"/>
        </w:rPr>
        <w:t>、对本文档中所有条目的应答应为“满足”、“不满足”</w:t>
      </w:r>
      <w:r>
        <w:rPr>
          <w:rFonts w:ascii="仿宋" w:hAnsi="仿宋"/>
          <w:iCs/>
          <w:color w:val="000000" w:themeColor="text1"/>
          <w:sz w:val="28"/>
          <w:szCs w:val="28"/>
          <w:lang w:eastAsia="zh-CN"/>
        </w:rPr>
        <w:t>，不得使用“明白”、“理解”等词语。</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4、在所有的应答中，都须作出具体的说明。凡采用“详见”、“参见”方式说明的，应指明参见具体的章节或页码。所有没有作出具体、详细的说明的应答，都视为“不满足”。</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hint="default"/>
          <w:iCs/>
          <w:color w:val="000000" w:themeColor="text1"/>
          <w:sz w:val="28"/>
          <w:szCs w:val="28"/>
          <w:lang w:eastAsia="zh-CN"/>
        </w:rPr>
        <w:t>5</w:t>
      </w:r>
      <w:r>
        <w:rPr>
          <w:rFonts w:ascii="仿宋" w:hAnsi="仿宋"/>
          <w:iCs/>
          <w:color w:val="000000" w:themeColor="text1"/>
          <w:sz w:val="28"/>
          <w:szCs w:val="28"/>
          <w:lang w:eastAsia="zh-CN"/>
        </w:rPr>
        <w:t>、</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中，须包括异常情况解决方案：如系统崩溃、离线、异</w:t>
      </w:r>
      <w:r>
        <w:rPr>
          <w:rFonts w:ascii="仿宋" w:hAnsi="仿宋"/>
          <w:iCs/>
          <w:color w:val="000000" w:themeColor="text1"/>
          <w:sz w:val="28"/>
          <w:szCs w:val="28"/>
          <w:lang w:eastAsia="zh-CN"/>
        </w:rPr>
        <w:lastRenderedPageBreak/>
        <w:t>常、设备故障、网络故障情况处理等。</w:t>
      </w:r>
    </w:p>
    <w:p w:rsidR="009A3840" w:rsidRDefault="00931D93">
      <w:pPr>
        <w:pStyle w:val="a0"/>
        <w:spacing w:line="240" w:lineRule="auto"/>
        <w:ind w:firstLineChars="0"/>
        <w:rPr>
          <w:rFonts w:ascii="仿宋" w:hAnsi="仿宋" w:hint="default"/>
          <w:iCs/>
          <w:color w:val="000000" w:themeColor="text1"/>
          <w:sz w:val="28"/>
          <w:szCs w:val="28"/>
          <w:lang w:eastAsia="zh-CN"/>
        </w:rPr>
      </w:pPr>
      <w:r>
        <w:rPr>
          <w:rFonts w:ascii="仿宋" w:hAnsi="仿宋" w:hint="default"/>
          <w:iCs/>
          <w:color w:val="000000" w:themeColor="text1"/>
          <w:sz w:val="28"/>
          <w:szCs w:val="28"/>
          <w:lang w:eastAsia="zh-CN"/>
        </w:rPr>
        <w:t>6</w:t>
      </w:r>
      <w:r>
        <w:rPr>
          <w:rFonts w:ascii="仿宋" w:hAnsi="仿宋"/>
          <w:iCs/>
          <w:color w:val="000000" w:themeColor="text1"/>
          <w:sz w:val="28"/>
          <w:szCs w:val="28"/>
          <w:lang w:eastAsia="zh-CN"/>
        </w:rPr>
        <w:t>、</w:t>
      </w:r>
      <w:r>
        <w:rPr>
          <w:rFonts w:ascii="仿宋" w:hAnsi="仿宋" w:hint="default"/>
          <w:b/>
          <w:iCs/>
          <w:color w:val="000000" w:themeColor="text1"/>
          <w:sz w:val="28"/>
          <w:szCs w:val="28"/>
          <w:lang w:eastAsia="zh-CN"/>
        </w:rPr>
        <w:t>项目提案书</w:t>
      </w:r>
      <w:r>
        <w:rPr>
          <w:rFonts w:ascii="仿宋" w:hAnsi="仿宋" w:hint="default"/>
          <w:iCs/>
          <w:color w:val="000000" w:themeColor="text1"/>
          <w:sz w:val="28"/>
          <w:szCs w:val="28"/>
          <w:lang w:eastAsia="zh-CN"/>
        </w:rPr>
        <w:t>中所包含内容</w:t>
      </w:r>
      <w:r>
        <w:rPr>
          <w:rFonts w:ascii="仿宋" w:hAnsi="仿宋"/>
          <w:iCs/>
          <w:color w:val="000000" w:themeColor="text1"/>
          <w:sz w:val="28"/>
          <w:szCs w:val="28"/>
          <w:lang w:eastAsia="zh-CN"/>
        </w:rPr>
        <w:t>，</w:t>
      </w:r>
      <w:r>
        <w:rPr>
          <w:rFonts w:ascii="仿宋" w:hAnsi="仿宋" w:hint="default"/>
          <w:iCs/>
          <w:color w:val="000000" w:themeColor="text1"/>
          <w:sz w:val="28"/>
          <w:szCs w:val="28"/>
          <w:lang w:eastAsia="zh-CN"/>
        </w:rPr>
        <w:t>除本文档</w:t>
      </w:r>
      <w:r>
        <w:rPr>
          <w:rFonts w:ascii="仿宋" w:hAnsi="仿宋"/>
          <w:iCs/>
          <w:color w:val="000000" w:themeColor="text1"/>
          <w:sz w:val="28"/>
          <w:szCs w:val="28"/>
          <w:lang w:eastAsia="zh-CN"/>
        </w:rPr>
        <w:t>各章节中提出的各类要求外，还需包含：</w:t>
      </w:r>
    </w:p>
    <w:p w:rsidR="009A3840" w:rsidRDefault="00931D93">
      <w:pPr>
        <w:spacing w:beforeLines="30" w:before="97"/>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（1）述标演示PPT。PPT</w:t>
      </w:r>
      <w:r>
        <w:rPr>
          <w:rFonts w:ascii="仿宋" w:hAnsi="仿宋" w:hint="default"/>
          <w:iCs/>
          <w:color w:val="000000" w:themeColor="text1"/>
          <w:sz w:val="28"/>
          <w:szCs w:val="28"/>
          <w:lang w:eastAsia="zh-CN"/>
        </w:rPr>
        <w:t>中应包含但不限于下表内容</w:t>
      </w:r>
      <w:r>
        <w:rPr>
          <w:rFonts w:ascii="仿宋" w:hAnsi="仿宋"/>
          <w:iCs/>
          <w:color w:val="000000" w:themeColor="text1"/>
          <w:sz w:val="28"/>
          <w:szCs w:val="28"/>
          <w:lang w:eastAsia="zh-CN"/>
        </w:rPr>
        <w:t>。投标方有</w:t>
      </w:r>
      <w:r>
        <w:rPr>
          <w:rFonts w:ascii="仿宋" w:hAnsi="仿宋" w:hint="default"/>
          <w:iCs/>
          <w:color w:val="000000" w:themeColor="text1"/>
          <w:sz w:val="28"/>
          <w:szCs w:val="28"/>
          <w:lang w:eastAsia="zh-CN"/>
        </w:rPr>
        <w:t>4</w:t>
      </w:r>
      <w:r>
        <w:rPr>
          <w:rFonts w:ascii="仿宋" w:hAnsi="仿宋"/>
          <w:iCs/>
          <w:color w:val="000000" w:themeColor="text1"/>
          <w:sz w:val="28"/>
          <w:szCs w:val="28"/>
          <w:lang w:eastAsia="zh-CN"/>
        </w:rPr>
        <w:t>0分钟</w:t>
      </w:r>
      <w:r>
        <w:rPr>
          <w:rFonts w:ascii="仿宋" w:hAnsi="仿宋" w:hint="default"/>
          <w:iCs/>
          <w:color w:val="000000" w:themeColor="text1"/>
          <w:sz w:val="28"/>
          <w:szCs w:val="28"/>
          <w:lang w:eastAsia="zh-CN"/>
        </w:rPr>
        <w:t>的</w:t>
      </w:r>
      <w:r>
        <w:rPr>
          <w:rFonts w:ascii="仿宋" w:hAnsi="仿宋"/>
          <w:iCs/>
          <w:color w:val="000000" w:themeColor="text1"/>
          <w:sz w:val="28"/>
          <w:szCs w:val="28"/>
          <w:lang w:eastAsia="zh-CN"/>
        </w:rPr>
        <w:t>述标时间。投标方在述标时须主要基于PPT进行讲解，如有详细内容补充，须在PPT中写明详细内容查看</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中具体章节及页码。</w:t>
      </w:r>
    </w:p>
    <w:tbl>
      <w:tblPr>
        <w:tblStyle w:val="af7"/>
        <w:tblW w:w="11057" w:type="dxa"/>
        <w:tblInd w:w="-856" w:type="dxa"/>
        <w:tblLook w:val="04A0" w:firstRow="1" w:lastRow="0" w:firstColumn="1" w:lastColumn="0" w:noHBand="0" w:noVBand="1"/>
      </w:tblPr>
      <w:tblGrid>
        <w:gridCol w:w="709"/>
        <w:gridCol w:w="3261"/>
        <w:gridCol w:w="7087"/>
      </w:tblGrid>
      <w:tr w:rsidR="009A3840">
        <w:tc>
          <w:tcPr>
            <w:tcW w:w="709" w:type="dxa"/>
            <w:shd w:val="clear" w:color="auto" w:fill="D0CECE" w:themeFill="background2" w:themeFillShade="E6"/>
            <w:vAlign w:val="center"/>
          </w:tcPr>
          <w:p w:rsidR="009A3840" w:rsidRDefault="00931D93">
            <w:pPr>
              <w:widowControl/>
              <w:jc w:val="center"/>
              <w:rPr>
                <w:rFonts w:ascii="仿宋" w:hAnsi="仿宋" w:cs="PMingLiU" w:hint="default"/>
                <w:b/>
                <w:color w:val="000000" w:themeColor="text1"/>
                <w:kern w:val="0"/>
                <w:szCs w:val="24"/>
              </w:rPr>
            </w:pPr>
            <w:r>
              <w:rPr>
                <w:rFonts w:ascii="仿宋" w:hAnsi="仿宋" w:cs="PMingLiU"/>
                <w:b/>
                <w:color w:val="000000" w:themeColor="text1"/>
                <w:kern w:val="0"/>
                <w:szCs w:val="24"/>
              </w:rPr>
              <w:t>序号</w:t>
            </w:r>
          </w:p>
        </w:tc>
        <w:tc>
          <w:tcPr>
            <w:tcW w:w="3261" w:type="dxa"/>
            <w:shd w:val="clear" w:color="auto" w:fill="D0CECE" w:themeFill="background2" w:themeFillShade="E6"/>
          </w:tcPr>
          <w:p w:rsidR="009A3840" w:rsidRDefault="00931D93">
            <w:pPr>
              <w:widowControl/>
              <w:rPr>
                <w:rFonts w:ascii="仿宋" w:hAnsi="仿宋" w:cs="PMingLiU" w:hint="default"/>
                <w:b/>
                <w:color w:val="000000" w:themeColor="text1"/>
                <w:kern w:val="0"/>
                <w:szCs w:val="24"/>
              </w:rPr>
            </w:pPr>
            <w:r>
              <w:rPr>
                <w:rFonts w:ascii="仿宋" w:hAnsi="仿宋" w:cs="PMingLiU"/>
                <w:b/>
                <w:color w:val="000000" w:themeColor="text1"/>
                <w:kern w:val="0"/>
                <w:szCs w:val="24"/>
              </w:rPr>
              <w:t>PPT重点内容</w:t>
            </w:r>
          </w:p>
        </w:tc>
        <w:tc>
          <w:tcPr>
            <w:tcW w:w="7087" w:type="dxa"/>
            <w:shd w:val="clear" w:color="auto" w:fill="D0CECE" w:themeFill="background2" w:themeFillShade="E6"/>
          </w:tcPr>
          <w:p w:rsidR="009A3840" w:rsidRPr="00AC46F8" w:rsidRDefault="00AC46F8">
            <w:pPr>
              <w:widowControl/>
              <w:rPr>
                <w:rFonts w:ascii="仿宋" w:eastAsia="PMingLiU" w:hAnsi="仿宋" w:cs="PMingLiU" w:hint="default"/>
                <w:b/>
                <w:color w:val="000000" w:themeColor="text1"/>
                <w:kern w:val="0"/>
                <w:szCs w:val="24"/>
              </w:rPr>
            </w:pPr>
            <w:r>
              <w:rPr>
                <w:rFonts w:ascii="仿宋" w:hAnsi="仿宋" w:cs="PMingLiU" w:hint="default"/>
                <w:b/>
                <w:color w:val="000000" w:themeColor="text1"/>
                <w:kern w:val="0"/>
                <w:szCs w:val="24"/>
                <w:lang w:eastAsia="zh-CN"/>
              </w:rPr>
              <w:t>要求</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w:t>
            </w:r>
          </w:p>
        </w:tc>
        <w:tc>
          <w:tcPr>
            <w:tcW w:w="3261" w:type="dxa"/>
            <w:vAlign w:val="center"/>
          </w:tcPr>
          <w:p w:rsidR="009A3840" w:rsidRDefault="00931D93">
            <w:pPr>
              <w:widowControl/>
              <w:rPr>
                <w:rFonts w:ascii="仿宋" w:hAnsi="仿宋" w:cs="PMingLiU" w:hint="default"/>
                <w:color w:val="000000" w:themeColor="text1"/>
                <w:kern w:val="0"/>
                <w:szCs w:val="24"/>
              </w:rPr>
            </w:pPr>
            <w:r>
              <w:rPr>
                <w:rFonts w:ascii="仿宋" w:hAnsi="仿宋"/>
                <w:iCs/>
                <w:color w:val="000000" w:themeColor="text1"/>
                <w:szCs w:val="24"/>
                <w:lang w:eastAsia="zh-CN"/>
              </w:rPr>
              <w:t>投标公司介绍</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包含但不限于</w:t>
            </w:r>
            <w:r>
              <w:rPr>
                <w:rFonts w:ascii="仿宋" w:hAnsi="仿宋" w:cs="PMingLiU"/>
                <w:color w:val="000000" w:themeColor="text1"/>
                <w:kern w:val="0"/>
                <w:szCs w:val="24"/>
                <w:lang w:eastAsia="zh-CN"/>
              </w:rPr>
              <w:t>：</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（1）注册资金（须提供证明文件）</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（2）公司经营时间（须提供证明文件）</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（3）技术人员规模（</w:t>
            </w:r>
            <w:r>
              <w:rPr>
                <w:rFonts w:ascii="宋体" w:hAnsi="宋体" w:cs="宋体"/>
                <w:szCs w:val="21"/>
                <w:lang w:eastAsia="zh-CN"/>
              </w:rPr>
              <w:t>并提供开标日期前</w:t>
            </w:r>
            <w:r>
              <w:rPr>
                <w:rFonts w:ascii="宋体" w:hAnsi="宋体" w:cs="宋体"/>
                <w:szCs w:val="21"/>
                <w:lang w:eastAsia="zh-CN"/>
              </w:rPr>
              <w:t>12</w:t>
            </w:r>
            <w:r>
              <w:rPr>
                <w:rFonts w:ascii="宋体" w:hAnsi="宋体" w:cs="宋体"/>
                <w:szCs w:val="21"/>
                <w:lang w:eastAsia="zh-CN"/>
              </w:rPr>
              <w:t>个月内任意</w:t>
            </w:r>
            <w:r>
              <w:rPr>
                <w:rFonts w:ascii="宋体" w:hAnsi="宋体" w:cs="宋体"/>
                <w:szCs w:val="21"/>
                <w:lang w:eastAsia="zh-CN"/>
              </w:rPr>
              <w:t>1</w:t>
            </w:r>
            <w:r>
              <w:rPr>
                <w:rFonts w:ascii="宋体" w:hAnsi="宋体" w:cs="宋体"/>
                <w:szCs w:val="21"/>
                <w:lang w:eastAsia="zh-CN"/>
              </w:rPr>
              <w:t>个月企业税收和社会保障资金缴纳凭证</w:t>
            </w:r>
            <w:r>
              <w:rPr>
                <w:rFonts w:ascii="仿宋" w:hAnsi="仿宋" w:cs="PMingLiU"/>
                <w:color w:val="000000" w:themeColor="text1"/>
                <w:kern w:val="0"/>
                <w:szCs w:val="24"/>
                <w:lang w:eastAsia="zh-CN"/>
              </w:rPr>
              <w:t>）</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2</w:t>
            </w:r>
          </w:p>
        </w:tc>
        <w:tc>
          <w:tcPr>
            <w:tcW w:w="3261" w:type="dxa"/>
            <w:vAlign w:val="center"/>
          </w:tcPr>
          <w:p w:rsidR="009A3840" w:rsidRDefault="00931D93">
            <w:pPr>
              <w:widowControl/>
              <w:rPr>
                <w:rFonts w:ascii="仿宋" w:hAnsi="仿宋" w:cs="PMingLiU" w:hint="default"/>
                <w:color w:val="000000" w:themeColor="text1"/>
                <w:kern w:val="0"/>
                <w:szCs w:val="24"/>
              </w:rPr>
            </w:pPr>
            <w:r>
              <w:rPr>
                <w:rFonts w:ascii="仿宋" w:hAnsi="仿宋"/>
                <w:iCs/>
                <w:color w:val="000000" w:themeColor="text1"/>
                <w:szCs w:val="24"/>
                <w:lang w:eastAsia="zh-CN"/>
              </w:rPr>
              <w:t>行业案例介绍</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包含但不限于</w:t>
            </w:r>
            <w:r>
              <w:rPr>
                <w:rFonts w:ascii="仿宋" w:hAnsi="仿宋" w:cs="PMingLiU"/>
                <w:color w:val="000000" w:themeColor="text1"/>
                <w:kern w:val="0"/>
                <w:szCs w:val="24"/>
                <w:lang w:eastAsia="zh-CN"/>
              </w:rPr>
              <w:t>：</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（1）近5年排队取票系统案例</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（2）</w:t>
            </w:r>
            <w:r>
              <w:rPr>
                <w:rFonts w:ascii="仿宋" w:hAnsi="仿宋" w:cs="PMingLiU" w:hint="default"/>
                <w:color w:val="000000" w:themeColor="text1"/>
                <w:kern w:val="0"/>
                <w:szCs w:val="24"/>
                <w:lang w:eastAsia="zh-CN"/>
              </w:rPr>
              <w:t>行业案例证明文件</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（3）行业案例统计数据</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3</w:t>
            </w:r>
          </w:p>
        </w:tc>
        <w:tc>
          <w:tcPr>
            <w:tcW w:w="3261" w:type="dxa"/>
            <w:vAlign w:val="center"/>
          </w:tcPr>
          <w:p w:rsidR="009A3840" w:rsidRDefault="00931D93">
            <w:pPr>
              <w:widowControl/>
              <w:rPr>
                <w:rFonts w:ascii="仿宋" w:hAnsi="仿宋" w:cs="PMingLiU" w:hint="default"/>
                <w:color w:val="000000" w:themeColor="text1"/>
                <w:kern w:val="0"/>
                <w:szCs w:val="24"/>
              </w:rPr>
            </w:pPr>
            <w:r>
              <w:rPr>
                <w:rFonts w:ascii="仿宋" w:hAnsi="仿宋" w:cs="PMingLiU"/>
                <w:color w:val="000000" w:themeColor="text1"/>
                <w:kern w:val="0"/>
                <w:szCs w:val="24"/>
              </w:rPr>
              <w:t>证书介绍</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包含但不限于</w:t>
            </w:r>
            <w:r>
              <w:rPr>
                <w:rFonts w:ascii="仿宋" w:hAnsi="仿宋" w:cs="PMingLiU"/>
                <w:color w:val="000000" w:themeColor="text1"/>
                <w:kern w:val="0"/>
                <w:szCs w:val="24"/>
                <w:lang w:eastAsia="zh-CN"/>
              </w:rPr>
              <w:t>：</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（1）各类信息技术水平证书</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（2）证书统计数据</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4</w:t>
            </w:r>
          </w:p>
        </w:tc>
        <w:tc>
          <w:tcPr>
            <w:tcW w:w="3261"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整体解决方案讲解</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包含但不限于</w:t>
            </w:r>
            <w:r>
              <w:rPr>
                <w:rFonts w:ascii="仿宋" w:hAnsi="仿宋" w:cs="PMingLiU"/>
                <w:color w:val="000000" w:themeColor="text1"/>
                <w:kern w:val="0"/>
                <w:szCs w:val="24"/>
                <w:lang w:eastAsia="zh-CN"/>
              </w:rPr>
              <w:t>：</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（1）详细介绍整体解决方案，包括但不限于讲解整体方案架构图，网络拓扑图，所有软件、硬件以及技术架构，部署资源清单等。</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（2）简单介绍</w:t>
            </w:r>
            <w:r>
              <w:rPr>
                <w:rFonts w:ascii="仿宋" w:hAnsi="仿宋" w:cs="PMingLiU" w:hint="default"/>
                <w:color w:val="000000" w:themeColor="text1"/>
                <w:kern w:val="0"/>
                <w:szCs w:val="24"/>
                <w:lang w:eastAsia="zh-CN"/>
              </w:rPr>
              <w:t>设计原则</w:t>
            </w:r>
            <w:r>
              <w:rPr>
                <w:rFonts w:ascii="仿宋" w:hAnsi="仿宋" w:cs="PMingLiU"/>
                <w:color w:val="000000" w:themeColor="text1"/>
                <w:kern w:val="0"/>
                <w:szCs w:val="24"/>
                <w:lang w:eastAsia="zh-CN"/>
              </w:rPr>
              <w:t>满足</w:t>
            </w:r>
            <w:r>
              <w:rPr>
                <w:rFonts w:ascii="仿宋" w:hAnsi="仿宋" w:cs="PMingLiU" w:hint="default"/>
                <w:color w:val="000000" w:themeColor="text1"/>
                <w:kern w:val="0"/>
                <w:szCs w:val="24"/>
                <w:lang w:eastAsia="zh-CN"/>
              </w:rPr>
              <w:t>度统计数据</w:t>
            </w:r>
            <w:r>
              <w:rPr>
                <w:rFonts w:ascii="仿宋" w:hAnsi="仿宋" w:cs="PMingLiU"/>
                <w:color w:val="000000" w:themeColor="text1"/>
                <w:kern w:val="0"/>
                <w:szCs w:val="24"/>
                <w:lang w:eastAsia="zh-CN"/>
              </w:rPr>
              <w:t>（参考本文档第四章）</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5</w:t>
            </w:r>
          </w:p>
        </w:tc>
        <w:tc>
          <w:tcPr>
            <w:tcW w:w="3261"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实施计划讲解</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（1）参考本文档第三章</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（2）要特别介绍运输、安装、用户测试、生产验收等环节。</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6</w:t>
            </w:r>
          </w:p>
        </w:tc>
        <w:tc>
          <w:tcPr>
            <w:tcW w:w="3261"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项目实施团队讲解</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参考本文档第六章</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7</w:t>
            </w:r>
          </w:p>
        </w:tc>
        <w:tc>
          <w:tcPr>
            <w:tcW w:w="3261" w:type="dxa"/>
            <w:vAlign w:val="center"/>
          </w:tcPr>
          <w:p w:rsidR="009A3840" w:rsidRDefault="00931D93">
            <w:pPr>
              <w:widowControl/>
              <w:rPr>
                <w:rFonts w:ascii="仿宋" w:hAnsi="仿宋" w:hint="default"/>
                <w:lang w:eastAsia="zh-CN"/>
              </w:rPr>
            </w:pPr>
            <w:r>
              <w:rPr>
                <w:rFonts w:ascii="仿宋" w:hAnsi="仿宋" w:cs="PMingLiU" w:hint="default"/>
                <w:color w:val="000000" w:themeColor="text1"/>
                <w:kern w:val="0"/>
                <w:szCs w:val="24"/>
                <w:lang w:eastAsia="zh-CN"/>
              </w:rPr>
              <w:t>功能需求满足度讲解</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包含但不限于</w:t>
            </w:r>
            <w:r>
              <w:rPr>
                <w:rFonts w:ascii="仿宋" w:hAnsi="仿宋" w:cs="PMingLiU"/>
                <w:color w:val="000000" w:themeColor="text1"/>
                <w:kern w:val="0"/>
                <w:szCs w:val="24"/>
                <w:lang w:eastAsia="zh-CN"/>
              </w:rPr>
              <w:t>：</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（1）功能介绍</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lastRenderedPageBreak/>
              <w:t>（2）产品体验</w:t>
            </w:r>
          </w:p>
          <w:p w:rsidR="009A3840" w:rsidRDefault="00931D93">
            <w:pPr>
              <w:widowControl/>
              <w:rPr>
                <w:rFonts w:ascii="仿宋" w:hAnsi="仿宋" w:hint="default"/>
                <w:lang w:eastAsia="zh-CN"/>
              </w:rPr>
            </w:pPr>
            <w:r>
              <w:rPr>
                <w:rFonts w:ascii="仿宋" w:hAnsi="仿宋" w:cs="PMingLiU"/>
                <w:color w:val="000000" w:themeColor="text1"/>
                <w:kern w:val="0"/>
                <w:szCs w:val="24"/>
                <w:lang w:eastAsia="zh-CN"/>
              </w:rPr>
              <w:t>（3）需求</w:t>
            </w:r>
            <w:r>
              <w:rPr>
                <w:rFonts w:ascii="仿宋" w:hAnsi="仿宋" w:cs="PMingLiU" w:hint="default"/>
                <w:color w:val="000000" w:themeColor="text1"/>
                <w:kern w:val="0"/>
                <w:szCs w:val="24"/>
                <w:lang w:eastAsia="zh-CN"/>
              </w:rPr>
              <w:t>满足度统计数据</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lastRenderedPageBreak/>
              <w:t>8</w:t>
            </w:r>
          </w:p>
        </w:tc>
        <w:tc>
          <w:tcPr>
            <w:tcW w:w="3261"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非功能需求及技术指标满足度讲解</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包含但不限于</w:t>
            </w:r>
            <w:r>
              <w:rPr>
                <w:rFonts w:ascii="仿宋" w:hAnsi="仿宋" w:cs="PMingLiU"/>
                <w:color w:val="000000" w:themeColor="text1"/>
                <w:kern w:val="0"/>
                <w:szCs w:val="24"/>
                <w:lang w:eastAsia="zh-CN"/>
              </w:rPr>
              <w:t>：</w:t>
            </w:r>
          </w:p>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（1）参考本文档第五章</w:t>
            </w:r>
          </w:p>
          <w:p w:rsidR="009A3840" w:rsidRDefault="00931D93">
            <w:pPr>
              <w:widowControl/>
              <w:rPr>
                <w:rFonts w:ascii="仿宋" w:hAnsi="仿宋" w:hint="default"/>
                <w:lang w:eastAsia="zh-CN"/>
              </w:rPr>
            </w:pPr>
            <w:r>
              <w:rPr>
                <w:rFonts w:ascii="仿宋" w:hAnsi="仿宋" w:cs="PMingLiU"/>
                <w:color w:val="000000" w:themeColor="text1"/>
                <w:kern w:val="0"/>
                <w:szCs w:val="24"/>
                <w:lang w:eastAsia="zh-CN"/>
              </w:rPr>
              <w:t>（2）</w:t>
            </w:r>
            <w:r>
              <w:rPr>
                <w:rFonts w:ascii="仿宋" w:hAnsi="仿宋" w:cs="PMingLiU" w:hint="default"/>
                <w:color w:val="000000" w:themeColor="text1"/>
                <w:kern w:val="0"/>
                <w:szCs w:val="24"/>
                <w:lang w:eastAsia="zh-CN"/>
              </w:rPr>
              <w:t>满足度统计数据</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9</w:t>
            </w:r>
          </w:p>
        </w:tc>
        <w:tc>
          <w:tcPr>
            <w:tcW w:w="3261"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培训服务介绍</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参考本文档第七章</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w:t>
            </w:r>
            <w:r>
              <w:rPr>
                <w:rFonts w:ascii="仿宋" w:hAnsi="仿宋" w:cs="PMingLiU" w:hint="default"/>
                <w:color w:val="000000" w:themeColor="text1"/>
                <w:kern w:val="0"/>
                <w:szCs w:val="24"/>
                <w:lang w:eastAsia="zh-CN"/>
              </w:rPr>
              <w:t>0</w:t>
            </w:r>
          </w:p>
        </w:tc>
        <w:tc>
          <w:tcPr>
            <w:tcW w:w="3261"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维保服务介绍</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参考本文档第八章</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w:t>
            </w:r>
            <w:r>
              <w:rPr>
                <w:rFonts w:ascii="仿宋" w:hAnsi="仿宋" w:cs="PMingLiU" w:hint="default"/>
                <w:color w:val="000000" w:themeColor="text1"/>
                <w:kern w:val="0"/>
                <w:szCs w:val="24"/>
                <w:lang w:eastAsia="zh-CN"/>
              </w:rPr>
              <w:t>1</w:t>
            </w:r>
          </w:p>
        </w:tc>
        <w:tc>
          <w:tcPr>
            <w:tcW w:w="3261"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产品未来</w:t>
            </w:r>
            <w:r>
              <w:rPr>
                <w:rFonts w:ascii="仿宋" w:hAnsi="仿宋"/>
                <w:lang w:eastAsia="zh-CN"/>
              </w:rPr>
              <w:t>发展路线</w:t>
            </w:r>
            <w:r>
              <w:rPr>
                <w:rFonts w:ascii="仿宋" w:hAnsi="仿宋" w:cs="PMingLiU"/>
                <w:color w:val="000000" w:themeColor="text1"/>
                <w:kern w:val="0"/>
                <w:szCs w:val="24"/>
                <w:lang w:eastAsia="zh-CN"/>
              </w:rPr>
              <w:t>规划介绍</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投标方须</w:t>
            </w:r>
            <w:r>
              <w:rPr>
                <w:rFonts w:ascii="仿宋" w:hAnsi="仿宋" w:cs="PMingLiU"/>
                <w:color w:val="000000" w:themeColor="text1"/>
                <w:kern w:val="0"/>
                <w:szCs w:val="24"/>
                <w:lang w:eastAsia="zh-CN"/>
              </w:rPr>
              <w:t>介绍以下情况的处理预案：如果方案中所涉及的第三方软件或硬件的原厂停止销售、停止更新、停止技术支持、停止服务。</w:t>
            </w:r>
          </w:p>
        </w:tc>
      </w:tr>
      <w:tr w:rsidR="009A3840">
        <w:tc>
          <w:tcPr>
            <w:tcW w:w="709" w:type="dxa"/>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w:t>
            </w:r>
            <w:r>
              <w:rPr>
                <w:rFonts w:ascii="仿宋" w:hAnsi="仿宋" w:cs="PMingLiU" w:hint="default"/>
                <w:color w:val="000000" w:themeColor="text1"/>
                <w:kern w:val="0"/>
                <w:szCs w:val="24"/>
                <w:lang w:eastAsia="zh-CN"/>
              </w:rPr>
              <w:t>2</w:t>
            </w:r>
          </w:p>
        </w:tc>
        <w:tc>
          <w:tcPr>
            <w:tcW w:w="3261"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本文档中不满足部分的说明</w:t>
            </w:r>
          </w:p>
        </w:tc>
        <w:tc>
          <w:tcPr>
            <w:tcW w:w="7087" w:type="dxa"/>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针对本文档每一章内容中的所有要求，如有不满足，须明确指出</w:t>
            </w:r>
          </w:p>
        </w:tc>
      </w:tr>
    </w:tbl>
    <w:p w:rsidR="009A3840" w:rsidRDefault="00931D93">
      <w:pPr>
        <w:spacing w:beforeLines="30" w:before="97"/>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（2）涉及所有软件的详细说明，包括但不限于厂家品牌、软件版本、功能规格、模块清单、性能参数、接口文档、用户手册、最近更新时间、未来更新计划。</w:t>
      </w:r>
    </w:p>
    <w:p w:rsidR="009A3840" w:rsidRDefault="00931D93">
      <w:pPr>
        <w:spacing w:beforeLines="30" w:before="97"/>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（3）涉及所有硬件的详细说明，包括但不限于厂家品牌、型号、规格、数量、技术参数、用途。</w:t>
      </w:r>
    </w:p>
    <w:p w:rsidR="009A3840" w:rsidRDefault="00931D93">
      <w:pPr>
        <w:pStyle w:val="a0"/>
        <w:spacing w:line="240" w:lineRule="auto"/>
        <w:ind w:firstLineChars="0"/>
        <w:rPr>
          <w:rFonts w:ascii="仿宋" w:hAnsi="仿宋" w:hint="default"/>
          <w:iCs/>
          <w:color w:val="000000" w:themeColor="text1"/>
          <w:sz w:val="28"/>
          <w:szCs w:val="28"/>
          <w:lang w:eastAsia="zh-CN"/>
        </w:rPr>
      </w:pPr>
      <w:r>
        <w:rPr>
          <w:rFonts w:ascii="仿宋" w:hAnsi="仿宋" w:hint="default"/>
          <w:iCs/>
          <w:color w:val="000000" w:themeColor="text1"/>
          <w:sz w:val="28"/>
          <w:szCs w:val="28"/>
          <w:lang w:eastAsia="zh-CN"/>
        </w:rPr>
        <w:t>7</w:t>
      </w:r>
      <w:r>
        <w:rPr>
          <w:rFonts w:ascii="仿宋" w:hAnsi="仿宋"/>
          <w:iCs/>
          <w:color w:val="000000" w:themeColor="text1"/>
          <w:sz w:val="28"/>
          <w:szCs w:val="28"/>
          <w:lang w:eastAsia="zh-CN"/>
        </w:rPr>
        <w:t>、</w:t>
      </w:r>
      <w:r>
        <w:rPr>
          <w:rFonts w:ascii="仿宋" w:hAnsi="仿宋" w:hint="default"/>
          <w:b/>
          <w:iCs/>
          <w:color w:val="000000" w:themeColor="text1"/>
          <w:sz w:val="28"/>
          <w:szCs w:val="28"/>
          <w:lang w:eastAsia="zh-CN"/>
        </w:rPr>
        <w:t>项目提案书</w:t>
      </w:r>
      <w:r>
        <w:rPr>
          <w:rFonts w:ascii="仿宋" w:hAnsi="仿宋" w:hint="default"/>
          <w:iCs/>
          <w:color w:val="000000" w:themeColor="text1"/>
          <w:sz w:val="28"/>
          <w:szCs w:val="28"/>
          <w:lang w:eastAsia="zh-CN"/>
        </w:rPr>
        <w:t>中</w:t>
      </w:r>
      <w:r>
        <w:rPr>
          <w:rFonts w:ascii="仿宋" w:hAnsi="仿宋"/>
          <w:iCs/>
          <w:color w:val="000000" w:themeColor="text1"/>
          <w:sz w:val="28"/>
          <w:szCs w:val="28"/>
          <w:lang w:eastAsia="zh-CN"/>
        </w:rPr>
        <w:t>，</w:t>
      </w:r>
      <w:r>
        <w:rPr>
          <w:rFonts w:ascii="仿宋" w:hAnsi="仿宋" w:hint="default"/>
          <w:iCs/>
          <w:color w:val="000000" w:themeColor="text1"/>
          <w:sz w:val="28"/>
          <w:szCs w:val="28"/>
          <w:lang w:eastAsia="zh-CN"/>
        </w:rPr>
        <w:t>投标方须提供</w:t>
      </w:r>
      <w:r>
        <w:rPr>
          <w:rFonts w:ascii="仿宋" w:hAnsi="仿宋" w:hint="default"/>
          <w:b/>
          <w:iCs/>
          <w:color w:val="000000" w:themeColor="text1"/>
          <w:sz w:val="28"/>
          <w:szCs w:val="28"/>
          <w:lang w:eastAsia="zh-CN"/>
        </w:rPr>
        <w:t>部署资源清单</w:t>
      </w:r>
      <w:r>
        <w:rPr>
          <w:rFonts w:ascii="仿宋" w:hAnsi="仿宋"/>
          <w:iCs/>
          <w:color w:val="000000" w:themeColor="text1"/>
          <w:sz w:val="28"/>
          <w:szCs w:val="28"/>
          <w:lang w:eastAsia="zh-CN"/>
        </w:rPr>
        <w:t>，清单须至少包括：所属系统、所属</w:t>
      </w:r>
      <w:bookmarkStart w:id="1" w:name="_GoBack"/>
      <w:r>
        <w:rPr>
          <w:rFonts w:ascii="仿宋" w:hAnsi="仿宋"/>
          <w:iCs/>
          <w:color w:val="000000" w:themeColor="text1"/>
          <w:sz w:val="28"/>
          <w:szCs w:val="28"/>
          <w:lang w:eastAsia="zh-CN"/>
        </w:rPr>
        <w:t>环境</w:t>
      </w:r>
      <w:bookmarkEnd w:id="1"/>
      <w:r>
        <w:rPr>
          <w:rFonts w:ascii="仿宋" w:hAnsi="仿宋"/>
          <w:iCs/>
          <w:color w:val="000000" w:themeColor="text1"/>
          <w:sz w:val="28"/>
          <w:szCs w:val="28"/>
          <w:lang w:eastAsia="zh-CN"/>
        </w:rPr>
        <w:t>（生产、测试）、用途、数量、CPU、内存、存储空间等。</w:t>
      </w:r>
    </w:p>
    <w:p w:rsidR="009A3840" w:rsidRDefault="00931D93">
      <w:pPr>
        <w:ind w:firstLineChars="200" w:firstLine="560"/>
        <w:jc w:val="both"/>
        <w:rPr>
          <w:rFonts w:ascii="仿宋" w:hAnsi="仿宋" w:hint="default"/>
          <w:iCs/>
          <w:color w:val="000000" w:themeColor="text1"/>
          <w:sz w:val="28"/>
          <w:szCs w:val="28"/>
          <w:lang w:eastAsia="zh-CN"/>
        </w:rPr>
      </w:pPr>
      <w:bookmarkStart w:id="2" w:name="_Toc84875535"/>
      <w:r>
        <w:rPr>
          <w:rFonts w:ascii="仿宋" w:hAnsi="仿宋" w:hint="default"/>
          <w:iCs/>
          <w:color w:val="000000" w:themeColor="text1"/>
          <w:sz w:val="28"/>
          <w:szCs w:val="28"/>
          <w:lang w:eastAsia="zh-CN"/>
        </w:rPr>
        <w:t>8</w:t>
      </w:r>
      <w:r>
        <w:rPr>
          <w:rFonts w:ascii="仿宋" w:hAnsi="仿宋"/>
          <w:iCs/>
          <w:color w:val="000000" w:themeColor="text1"/>
          <w:sz w:val="28"/>
          <w:szCs w:val="28"/>
          <w:lang w:eastAsia="zh-CN"/>
        </w:rPr>
        <w:t>、本文档中的要求应视为保证项目运行所需的最低要求，如有遗漏，投标方应予以补充，否则一旦中标将认为投标方认同遗漏部分，并免费提供。</w:t>
      </w:r>
    </w:p>
    <w:p w:rsidR="009A3840" w:rsidRDefault="00931D93">
      <w:pPr>
        <w:pStyle w:val="a0"/>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9、招标人保留对本文档的解释和修改权。</w:t>
      </w:r>
    </w:p>
    <w:p w:rsidR="009A3840" w:rsidRDefault="00931D93">
      <w:pPr>
        <w:pStyle w:val="1"/>
        <w:spacing w:line="240" w:lineRule="auto"/>
        <w:jc w:val="center"/>
        <w:rPr>
          <w:rFonts w:ascii="仿宋" w:hAnsi="仿宋" w:cs="宋体" w:hint="default"/>
          <w:color w:val="000000" w:themeColor="text1"/>
          <w:lang w:eastAsia="zh-CN"/>
        </w:rPr>
      </w:pPr>
      <w:r>
        <w:rPr>
          <w:rFonts w:ascii="仿宋" w:hAnsi="仿宋" w:cs="宋体"/>
          <w:color w:val="000000" w:themeColor="text1"/>
        </w:rPr>
        <w:lastRenderedPageBreak/>
        <w:t>项目背景</w:t>
      </w:r>
      <w:bookmarkEnd w:id="2"/>
    </w:p>
    <w:p w:rsidR="009A3840" w:rsidRDefault="00931D93">
      <w:pPr>
        <w:ind w:firstLineChars="200" w:firstLine="602"/>
        <w:outlineLvl w:val="1"/>
        <w:rPr>
          <w:rFonts w:ascii="仿宋" w:hAnsi="仿宋" w:cs="宋体" w:hint="default"/>
          <w:b/>
          <w:bCs/>
          <w:color w:val="000000" w:themeColor="text1"/>
          <w:sz w:val="30"/>
          <w:szCs w:val="30"/>
          <w:lang w:eastAsia="zh-CN"/>
        </w:rPr>
      </w:pPr>
      <w:bookmarkStart w:id="3" w:name="_Toc12271"/>
      <w:r>
        <w:rPr>
          <w:rFonts w:ascii="仿宋" w:hAnsi="仿宋" w:cs="宋体" w:hint="default"/>
          <w:b/>
          <w:bCs/>
          <w:color w:val="000000" w:themeColor="text1"/>
          <w:sz w:val="30"/>
          <w:szCs w:val="30"/>
          <w:lang w:eastAsia="zh-CN"/>
        </w:rPr>
        <w:t>一</w:t>
      </w:r>
      <w:r>
        <w:rPr>
          <w:rFonts w:ascii="仿宋" w:hAnsi="仿宋" w:cs="宋体"/>
          <w:b/>
          <w:bCs/>
          <w:color w:val="000000" w:themeColor="text1"/>
          <w:sz w:val="30"/>
          <w:szCs w:val="30"/>
          <w:lang w:eastAsia="zh-CN"/>
        </w:rPr>
        <w:t>、项目背景</w:t>
      </w:r>
      <w:bookmarkEnd w:id="3"/>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公司线下客服中心需要更新排队取票机，同时，线上App也需要集成预约取票服务，用以减少客户等待时间、提升服务效率。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985"/>
        <w:gridCol w:w="6649"/>
      </w:tblGrid>
      <w:tr w:rsidR="009A3840">
        <w:trPr>
          <w:jc w:val="center"/>
        </w:trPr>
        <w:tc>
          <w:tcPr>
            <w:tcW w:w="9338" w:type="dxa"/>
            <w:gridSpan w:val="3"/>
            <w:shd w:val="clear" w:color="auto" w:fill="D0CECE" w:themeFill="background2" w:themeFillShade="E6"/>
            <w:vAlign w:val="center"/>
          </w:tcPr>
          <w:p w:rsidR="009A3840" w:rsidRDefault="00931D93">
            <w:pPr>
              <w:jc w:val="center"/>
              <w:rPr>
                <w:rFonts w:ascii="仿宋" w:hAnsi="仿宋" w:hint="default"/>
                <w:b/>
                <w:iCs/>
                <w:color w:val="000000" w:themeColor="text1"/>
                <w:szCs w:val="24"/>
                <w:lang w:eastAsia="zh-CN"/>
              </w:rPr>
            </w:pPr>
            <w:r>
              <w:rPr>
                <w:rFonts w:ascii="仿宋" w:hAnsi="仿宋"/>
                <w:b/>
                <w:iCs/>
                <w:color w:val="000000" w:themeColor="text1"/>
                <w:szCs w:val="24"/>
                <w:lang w:eastAsia="zh-CN"/>
              </w:rPr>
              <w:t>系统对象说明</w:t>
            </w:r>
          </w:p>
        </w:tc>
      </w:tr>
      <w:tr w:rsidR="009A3840">
        <w:trPr>
          <w:jc w:val="center"/>
        </w:trPr>
        <w:tc>
          <w:tcPr>
            <w:tcW w:w="704" w:type="dxa"/>
            <w:vAlign w:val="center"/>
          </w:tcPr>
          <w:p w:rsidR="009A3840" w:rsidRDefault="00931D93">
            <w:pPr>
              <w:jc w:val="both"/>
              <w:rPr>
                <w:rFonts w:ascii="仿宋" w:hAnsi="仿宋" w:hint="default"/>
                <w:b/>
                <w:iCs/>
                <w:color w:val="000000" w:themeColor="text1"/>
                <w:szCs w:val="24"/>
                <w:lang w:eastAsia="zh-CN"/>
              </w:rPr>
            </w:pPr>
            <w:r>
              <w:rPr>
                <w:rFonts w:ascii="仿宋" w:hAnsi="仿宋"/>
                <w:b/>
                <w:iCs/>
                <w:color w:val="000000" w:themeColor="text1"/>
                <w:szCs w:val="24"/>
                <w:lang w:eastAsia="zh-CN"/>
              </w:rPr>
              <w:t>1</w:t>
            </w:r>
          </w:p>
        </w:tc>
        <w:tc>
          <w:tcPr>
            <w:tcW w:w="1985" w:type="dxa"/>
            <w:vAlign w:val="center"/>
          </w:tcPr>
          <w:p w:rsidR="009A3840" w:rsidRDefault="00931D93">
            <w:pPr>
              <w:jc w:val="both"/>
              <w:rPr>
                <w:rFonts w:ascii="仿宋" w:hAnsi="仿宋" w:hint="default"/>
                <w:b/>
                <w:iCs/>
                <w:color w:val="000000" w:themeColor="text1"/>
                <w:szCs w:val="24"/>
                <w:lang w:eastAsia="zh-CN"/>
              </w:rPr>
            </w:pPr>
            <w:r>
              <w:rPr>
                <w:rFonts w:ascii="仿宋" w:hAnsi="仿宋"/>
                <w:b/>
                <w:iCs/>
                <w:color w:val="000000" w:themeColor="text1"/>
                <w:szCs w:val="24"/>
                <w:lang w:eastAsia="zh-CN"/>
              </w:rPr>
              <w:t>系统服务对象</w:t>
            </w:r>
          </w:p>
        </w:tc>
        <w:tc>
          <w:tcPr>
            <w:tcW w:w="6649" w:type="dxa"/>
            <w:vAlign w:val="center"/>
          </w:tcPr>
          <w:p w:rsidR="009A3840" w:rsidRDefault="00931D93">
            <w:pPr>
              <w:jc w:val="both"/>
              <w:rPr>
                <w:rFonts w:ascii="仿宋" w:hAnsi="仿宋" w:hint="default"/>
                <w:iCs/>
                <w:color w:val="000000" w:themeColor="text1"/>
                <w:szCs w:val="24"/>
                <w:lang w:eastAsia="zh-CN"/>
              </w:rPr>
            </w:pPr>
            <w:r>
              <w:rPr>
                <w:rFonts w:ascii="仿宋" w:hAnsi="仿宋"/>
                <w:iCs/>
                <w:color w:val="000000" w:themeColor="text1"/>
                <w:szCs w:val="24"/>
                <w:lang w:eastAsia="zh-CN"/>
              </w:rPr>
              <w:t>（1）线下到客服中心的客户、销售人员等。</w:t>
            </w:r>
          </w:p>
          <w:p w:rsidR="009A3840" w:rsidRDefault="00931D93">
            <w:pPr>
              <w:jc w:val="both"/>
              <w:rPr>
                <w:rFonts w:hint="default"/>
                <w:lang w:eastAsia="zh-CN"/>
              </w:rPr>
            </w:pPr>
            <w:r>
              <w:rPr>
                <w:rFonts w:ascii="仿宋" w:hAnsi="仿宋"/>
                <w:iCs/>
                <w:color w:val="000000" w:themeColor="text1"/>
                <w:szCs w:val="24"/>
                <w:lang w:eastAsia="zh-CN"/>
              </w:rPr>
              <w:t>（2）线上使用公司App的客户、销售人员等。</w:t>
            </w:r>
          </w:p>
        </w:tc>
      </w:tr>
      <w:tr w:rsidR="009A3840">
        <w:trPr>
          <w:jc w:val="center"/>
        </w:trPr>
        <w:tc>
          <w:tcPr>
            <w:tcW w:w="704" w:type="dxa"/>
            <w:vAlign w:val="center"/>
          </w:tcPr>
          <w:p w:rsidR="009A3840" w:rsidRDefault="00931D93">
            <w:pPr>
              <w:jc w:val="both"/>
              <w:rPr>
                <w:rFonts w:ascii="仿宋" w:hAnsi="仿宋" w:hint="default"/>
                <w:b/>
                <w:iCs/>
                <w:color w:val="000000" w:themeColor="text1"/>
                <w:szCs w:val="24"/>
                <w:lang w:eastAsia="zh-CN"/>
              </w:rPr>
            </w:pPr>
            <w:r>
              <w:rPr>
                <w:rFonts w:ascii="仿宋" w:hAnsi="仿宋"/>
                <w:b/>
                <w:iCs/>
                <w:color w:val="000000" w:themeColor="text1"/>
                <w:szCs w:val="24"/>
                <w:lang w:eastAsia="zh-CN"/>
              </w:rPr>
              <w:t>2</w:t>
            </w:r>
          </w:p>
        </w:tc>
        <w:tc>
          <w:tcPr>
            <w:tcW w:w="1985" w:type="dxa"/>
            <w:vAlign w:val="center"/>
          </w:tcPr>
          <w:p w:rsidR="009A3840" w:rsidRDefault="00931D93">
            <w:pPr>
              <w:jc w:val="both"/>
              <w:rPr>
                <w:rFonts w:ascii="仿宋" w:hAnsi="仿宋" w:hint="default"/>
                <w:b/>
                <w:iCs/>
                <w:color w:val="000000" w:themeColor="text1"/>
                <w:szCs w:val="24"/>
                <w:lang w:eastAsia="zh-CN"/>
              </w:rPr>
            </w:pPr>
            <w:r>
              <w:rPr>
                <w:rFonts w:ascii="仿宋" w:hAnsi="仿宋"/>
                <w:b/>
                <w:iCs/>
                <w:color w:val="000000" w:themeColor="text1"/>
                <w:szCs w:val="24"/>
                <w:lang w:eastAsia="zh-CN"/>
              </w:rPr>
              <w:t>系统使用对象</w:t>
            </w:r>
          </w:p>
        </w:tc>
        <w:tc>
          <w:tcPr>
            <w:tcW w:w="6649" w:type="dxa"/>
            <w:vAlign w:val="center"/>
          </w:tcPr>
          <w:p w:rsidR="009A3840" w:rsidRDefault="00931D93">
            <w:pPr>
              <w:jc w:val="both"/>
              <w:rPr>
                <w:rFonts w:ascii="仿宋" w:hAnsi="仿宋" w:hint="default"/>
                <w:iCs/>
                <w:color w:val="000000" w:themeColor="text1"/>
                <w:szCs w:val="24"/>
                <w:lang w:eastAsia="zh-CN"/>
              </w:rPr>
            </w:pPr>
            <w:r>
              <w:rPr>
                <w:rFonts w:ascii="仿宋" w:hAnsi="仿宋"/>
                <w:iCs/>
                <w:color w:val="000000" w:themeColor="text1"/>
                <w:szCs w:val="24"/>
                <w:lang w:eastAsia="zh-CN"/>
              </w:rPr>
              <w:t>柜台服务人员，管理人员、IT运维人员等。</w:t>
            </w:r>
          </w:p>
        </w:tc>
      </w:tr>
    </w:tbl>
    <w:p w:rsidR="009A3840" w:rsidRDefault="00931D93">
      <w:pPr>
        <w:pStyle w:val="1"/>
        <w:spacing w:line="240" w:lineRule="auto"/>
        <w:jc w:val="center"/>
        <w:rPr>
          <w:rFonts w:ascii="仿宋" w:hAnsi="仿宋" w:cs="宋体" w:hint="default"/>
          <w:color w:val="000000" w:themeColor="text1"/>
          <w:lang w:eastAsia="zh-CN"/>
        </w:rPr>
      </w:pPr>
      <w:r>
        <w:rPr>
          <w:rFonts w:ascii="仿宋" w:hAnsi="仿宋" w:cs="宋体"/>
          <w:color w:val="000000" w:themeColor="text1"/>
        </w:rPr>
        <w:t>建设方案及实施计划</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hint="default"/>
          <w:iCs/>
          <w:color w:val="000000" w:themeColor="text1"/>
          <w:sz w:val="28"/>
          <w:szCs w:val="28"/>
          <w:lang w:eastAsia="zh-CN"/>
        </w:rPr>
        <w:t>投标方须根据本文档中内容</w:t>
      </w:r>
      <w:r>
        <w:rPr>
          <w:rFonts w:ascii="仿宋" w:hAnsi="仿宋"/>
          <w:iCs/>
          <w:color w:val="000000" w:themeColor="text1"/>
          <w:sz w:val="28"/>
          <w:szCs w:val="28"/>
          <w:lang w:eastAsia="zh-CN"/>
        </w:rPr>
        <w:t>，</w:t>
      </w:r>
      <w:r>
        <w:rPr>
          <w:rFonts w:ascii="仿宋" w:hAnsi="仿宋" w:hint="default"/>
          <w:iCs/>
          <w:color w:val="000000" w:themeColor="text1"/>
          <w:sz w:val="28"/>
          <w:szCs w:val="28"/>
          <w:lang w:eastAsia="zh-CN"/>
        </w:rPr>
        <w:t>完成</w:t>
      </w:r>
      <w:r>
        <w:rPr>
          <w:rFonts w:ascii="仿宋" w:hAnsi="仿宋"/>
          <w:iCs/>
          <w:color w:val="000000" w:themeColor="text1"/>
          <w:sz w:val="28"/>
          <w:szCs w:val="28"/>
          <w:lang w:eastAsia="zh-CN"/>
        </w:rPr>
        <w:t>智能排队系统</w:t>
      </w:r>
      <w:r>
        <w:rPr>
          <w:rFonts w:ascii="仿宋" w:hAnsi="仿宋" w:hint="default"/>
          <w:iCs/>
          <w:color w:val="000000" w:themeColor="text1"/>
          <w:sz w:val="28"/>
          <w:szCs w:val="28"/>
          <w:lang w:eastAsia="zh-CN"/>
        </w:rPr>
        <w:t>整体建设</w:t>
      </w:r>
      <w:r>
        <w:rPr>
          <w:rFonts w:ascii="仿宋" w:hAnsi="仿宋"/>
          <w:iCs/>
          <w:color w:val="000000" w:themeColor="text1"/>
          <w:sz w:val="28"/>
          <w:szCs w:val="28"/>
          <w:lang w:eastAsia="zh-CN"/>
        </w:rPr>
        <w:t>、系统对接、根据招标人最终要求完成部署，项目周期为3</w:t>
      </w:r>
      <w:r>
        <w:rPr>
          <w:rFonts w:ascii="仿宋" w:hAnsi="仿宋" w:hint="default"/>
          <w:iCs/>
          <w:color w:val="000000" w:themeColor="text1"/>
          <w:sz w:val="28"/>
          <w:szCs w:val="28"/>
          <w:lang w:eastAsia="zh-CN"/>
        </w:rPr>
        <w:t>个月</w:t>
      </w:r>
      <w:r>
        <w:rPr>
          <w:rFonts w:ascii="仿宋" w:hAnsi="仿宋"/>
          <w:iCs/>
          <w:color w:val="000000" w:themeColor="text1"/>
          <w:sz w:val="28"/>
          <w:szCs w:val="28"/>
          <w:lang w:eastAsia="zh-CN"/>
        </w:rPr>
        <w:t>。</w:t>
      </w:r>
      <w:r>
        <w:rPr>
          <w:rFonts w:ascii="仿宋" w:hAnsi="仿宋" w:hint="default"/>
          <w:iCs/>
          <w:color w:val="000000" w:themeColor="text1"/>
          <w:sz w:val="28"/>
          <w:szCs w:val="28"/>
          <w:lang w:eastAsia="zh-CN"/>
        </w:rPr>
        <w:t>投标方提交的</w:t>
      </w:r>
      <w:r>
        <w:rPr>
          <w:rFonts w:ascii="仿宋" w:hAnsi="仿宋" w:hint="default"/>
          <w:b/>
          <w:iCs/>
          <w:color w:val="000000" w:themeColor="text1"/>
          <w:sz w:val="28"/>
          <w:szCs w:val="28"/>
          <w:lang w:eastAsia="zh-CN"/>
        </w:rPr>
        <w:t>项目提案书</w:t>
      </w:r>
      <w:r>
        <w:rPr>
          <w:rFonts w:ascii="仿宋" w:hAnsi="仿宋" w:hint="default"/>
          <w:iCs/>
          <w:color w:val="000000" w:themeColor="text1"/>
          <w:sz w:val="28"/>
          <w:szCs w:val="28"/>
          <w:lang w:eastAsia="zh-CN"/>
        </w:rPr>
        <w:t>中</w:t>
      </w:r>
      <w:r>
        <w:rPr>
          <w:rFonts w:ascii="仿宋" w:hAnsi="仿宋"/>
          <w:iCs/>
          <w:color w:val="000000" w:themeColor="text1"/>
          <w:sz w:val="28"/>
          <w:szCs w:val="28"/>
          <w:lang w:eastAsia="zh-CN"/>
        </w:rPr>
        <w:t>，须</w:t>
      </w:r>
      <w:r>
        <w:rPr>
          <w:rFonts w:ascii="仿宋" w:hAnsi="仿宋" w:hint="default"/>
          <w:iCs/>
          <w:color w:val="000000" w:themeColor="text1"/>
          <w:sz w:val="28"/>
          <w:szCs w:val="28"/>
          <w:lang w:eastAsia="zh-CN"/>
        </w:rPr>
        <w:t>包含</w:t>
      </w:r>
      <w:r>
        <w:rPr>
          <w:rFonts w:ascii="仿宋" w:hAnsi="仿宋" w:hint="default"/>
          <w:b/>
          <w:iCs/>
          <w:color w:val="000000" w:themeColor="text1"/>
          <w:sz w:val="28"/>
          <w:szCs w:val="28"/>
          <w:lang w:eastAsia="zh-CN"/>
        </w:rPr>
        <w:t>一套完整的建设方案</w:t>
      </w:r>
      <w:r>
        <w:rPr>
          <w:rFonts w:ascii="仿宋" w:hAnsi="仿宋" w:hint="default"/>
          <w:iCs/>
          <w:color w:val="000000" w:themeColor="text1"/>
          <w:sz w:val="28"/>
          <w:szCs w:val="28"/>
          <w:lang w:eastAsia="zh-CN"/>
        </w:rPr>
        <w:t>及</w:t>
      </w:r>
      <w:r>
        <w:rPr>
          <w:rFonts w:ascii="仿宋" w:hAnsi="仿宋" w:hint="default"/>
          <w:b/>
          <w:iCs/>
          <w:color w:val="000000" w:themeColor="text1"/>
          <w:sz w:val="28"/>
          <w:szCs w:val="28"/>
          <w:lang w:eastAsia="zh-CN"/>
        </w:rPr>
        <w:t>具体的实施计划</w:t>
      </w:r>
      <w:r>
        <w:rPr>
          <w:rFonts w:ascii="仿宋" w:hAnsi="仿宋"/>
          <w:iCs/>
          <w:color w:val="000000" w:themeColor="text1"/>
          <w:sz w:val="28"/>
          <w:szCs w:val="28"/>
          <w:lang w:eastAsia="zh-CN"/>
        </w:rPr>
        <w:t>。</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hint="default"/>
          <w:iCs/>
          <w:color w:val="000000" w:themeColor="text1"/>
          <w:sz w:val="28"/>
          <w:szCs w:val="28"/>
          <w:lang w:eastAsia="zh-CN"/>
        </w:rPr>
        <w:t>投标方须注意</w:t>
      </w:r>
      <w:r>
        <w:rPr>
          <w:rFonts w:ascii="仿宋" w:hAnsi="仿宋"/>
          <w:iCs/>
          <w:color w:val="000000" w:themeColor="text1"/>
          <w:sz w:val="28"/>
          <w:szCs w:val="28"/>
          <w:lang w:eastAsia="zh-CN"/>
        </w:rPr>
        <w:t>：</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1、投标方须提供“解决方案整体架构图”及“网络拓扑图”，以展示整个系统架构以及与其他系统关联关系。</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2、投标方须根据项目周期，结合项目需求，提供本具体的实施计划。在项目启动阶段，双方必须协商并决定最终实施计划，并经招标人批准后执行。在项目实施阶段，投标方必须组织每日会议，与招标人进行沟通，并按</w:t>
      </w:r>
      <w:r>
        <w:rPr>
          <w:rFonts w:ascii="仿宋" w:hAnsi="仿宋"/>
          <w:iCs/>
          <w:color w:val="000000" w:themeColor="text1"/>
          <w:sz w:val="28"/>
          <w:szCs w:val="28"/>
          <w:lang w:eastAsia="zh-CN"/>
        </w:rPr>
        <w:lastRenderedPageBreak/>
        <w:t>照招标人要求定期发送项目周报（每周/1</w:t>
      </w:r>
      <w:bookmarkStart w:id="4" w:name="_Toc84875549"/>
      <w:r>
        <w:rPr>
          <w:rFonts w:ascii="仿宋" w:hAnsi="仿宋"/>
          <w:iCs/>
          <w:color w:val="000000" w:themeColor="text1"/>
          <w:sz w:val="28"/>
          <w:szCs w:val="28"/>
          <w:lang w:eastAsia="zh-CN"/>
        </w:rPr>
        <w:t>次），同步实施计划执行情况。</w:t>
      </w:r>
      <w:bookmarkEnd w:id="4"/>
    </w:p>
    <w:p w:rsidR="009A3840" w:rsidRDefault="00931D93">
      <w:pPr>
        <w:pStyle w:val="1"/>
        <w:spacing w:line="240" w:lineRule="auto"/>
        <w:jc w:val="center"/>
        <w:rPr>
          <w:rFonts w:ascii="仿宋" w:hAnsi="仿宋" w:cs="宋体" w:hint="default"/>
          <w:color w:val="000000" w:themeColor="text1"/>
        </w:rPr>
      </w:pPr>
      <w:r>
        <w:rPr>
          <w:rFonts w:ascii="仿宋" w:hAnsi="仿宋" w:cs="宋体"/>
          <w:color w:val="000000" w:themeColor="text1"/>
        </w:rPr>
        <w:t>设计原则</w:t>
      </w:r>
    </w:p>
    <w:p w:rsidR="009A3840" w:rsidRDefault="00931D93">
      <w:pPr>
        <w:ind w:firstLineChars="200" w:firstLine="560"/>
        <w:rPr>
          <w:rFonts w:hint="default"/>
          <w:lang w:eastAsia="zh-CN"/>
        </w:rPr>
      </w:pPr>
      <w:r>
        <w:rPr>
          <w:rFonts w:ascii="仿宋" w:hAnsi="仿宋"/>
          <w:iCs/>
          <w:color w:val="000000" w:themeColor="text1"/>
          <w:sz w:val="28"/>
          <w:szCs w:val="28"/>
          <w:lang w:eastAsia="zh-CN"/>
        </w:rPr>
        <w:t>投标方须遵循以下9项设计原则，并完成填写本章最后的表格。在表格中，投标方逐一</w:t>
      </w:r>
      <w:r>
        <w:rPr>
          <w:rFonts w:ascii="仿宋" w:hAnsi="仿宋" w:hint="default"/>
          <w:iCs/>
          <w:color w:val="000000" w:themeColor="text1"/>
          <w:sz w:val="28"/>
          <w:szCs w:val="28"/>
          <w:lang w:eastAsia="zh-CN"/>
        </w:rPr>
        <w:t>注明</w:t>
      </w:r>
      <w:r>
        <w:rPr>
          <w:rFonts w:ascii="仿宋" w:hAnsi="仿宋"/>
          <w:iCs/>
          <w:color w:val="000000" w:themeColor="text1"/>
          <w:sz w:val="28"/>
          <w:szCs w:val="28"/>
          <w:lang w:eastAsia="zh-CN"/>
        </w:rPr>
        <w:t>投标方建设方案</w:t>
      </w:r>
      <w:r>
        <w:rPr>
          <w:rFonts w:ascii="仿宋" w:hAnsi="仿宋" w:hint="default"/>
          <w:iCs/>
          <w:color w:val="000000" w:themeColor="text1"/>
          <w:sz w:val="28"/>
          <w:szCs w:val="28"/>
          <w:lang w:eastAsia="zh-CN"/>
        </w:rPr>
        <w:t>是否满足</w:t>
      </w:r>
      <w:r>
        <w:rPr>
          <w:rFonts w:ascii="仿宋" w:hAnsi="仿宋"/>
          <w:iCs/>
          <w:color w:val="000000" w:themeColor="text1"/>
          <w:sz w:val="28"/>
          <w:szCs w:val="28"/>
          <w:lang w:eastAsia="zh-CN"/>
        </w:rPr>
        <w:t>各</w:t>
      </w:r>
      <w:r>
        <w:rPr>
          <w:rFonts w:ascii="仿宋" w:hAnsi="仿宋" w:hint="default"/>
          <w:iCs/>
          <w:color w:val="000000" w:themeColor="text1"/>
          <w:sz w:val="28"/>
          <w:szCs w:val="28"/>
          <w:lang w:eastAsia="zh-CN"/>
        </w:rPr>
        <w:t>项设计原则</w:t>
      </w:r>
      <w:r>
        <w:rPr>
          <w:rFonts w:ascii="仿宋" w:hAnsi="仿宋"/>
          <w:iCs/>
          <w:color w:val="000000" w:themeColor="text1"/>
          <w:sz w:val="28"/>
          <w:szCs w:val="28"/>
          <w:lang w:eastAsia="zh-CN"/>
        </w:rPr>
        <w:t>，并简要说明如何满足；如无法满足，须特别说明原因。</w:t>
      </w:r>
    </w:p>
    <w:p w:rsidR="009A3840" w:rsidRDefault="00931D93">
      <w:pPr>
        <w:ind w:firstLineChars="200" w:firstLine="562"/>
        <w:rPr>
          <w:rFonts w:ascii="仿宋" w:hAnsi="仿宋" w:hint="default"/>
          <w:b/>
          <w:iCs/>
          <w:color w:val="000000" w:themeColor="text1"/>
          <w:sz w:val="28"/>
          <w:szCs w:val="28"/>
          <w:lang w:eastAsia="zh-CN"/>
        </w:rPr>
      </w:pPr>
      <w:r>
        <w:rPr>
          <w:rFonts w:ascii="仿宋" w:hAnsi="仿宋"/>
          <w:b/>
          <w:iCs/>
          <w:color w:val="000000" w:themeColor="text1"/>
          <w:sz w:val="28"/>
          <w:szCs w:val="28"/>
          <w:lang w:eastAsia="zh-CN"/>
        </w:rPr>
        <w:t>（一）技术先进性</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在技术上必须具备前瞻性，根据未来技术的发展趋势，考虑整个软硬件系统的体系架构，选择先进的软硬件系统平台、基于最佳实践的应用系统设计，保证在一定时期内整个系统技术的先进性。同时，在设备配置时，采用适度超前的原则，预留一定能力资源和容量空间，以降低业务发展和系统的升级给系统可能带来的负载压力，保证系统的可持续发展。</w:t>
      </w:r>
    </w:p>
    <w:p w:rsidR="009A3840" w:rsidRDefault="00931D93">
      <w:pPr>
        <w:ind w:firstLineChars="200" w:firstLine="562"/>
        <w:rPr>
          <w:rFonts w:ascii="仿宋" w:hAnsi="仿宋" w:hint="default"/>
          <w:b/>
          <w:iCs/>
          <w:color w:val="000000" w:themeColor="text1"/>
          <w:sz w:val="28"/>
          <w:szCs w:val="28"/>
          <w:lang w:eastAsia="zh-CN"/>
        </w:rPr>
      </w:pPr>
      <w:r>
        <w:rPr>
          <w:rFonts w:ascii="仿宋" w:hAnsi="仿宋"/>
          <w:b/>
          <w:iCs/>
          <w:color w:val="000000" w:themeColor="text1"/>
          <w:sz w:val="28"/>
          <w:szCs w:val="28"/>
          <w:lang w:eastAsia="zh-CN"/>
        </w:rPr>
        <w:t>（二）高可靠性</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应支持高可靠性和稳定性，在通信方式上采取多种链路备份、在应用和数据系统上采取容灾和备份设计、在硬件设备上采取双机互备等多种技术手段，需要具备数据备份能力、容错能力、故障恢复能力及远程备份能力，以确保系统的稳定可靠运行。系统必须具有高吞吐量、强大的处理能力及无差错传输能力。指标具体量化，详见第五章。</w:t>
      </w:r>
    </w:p>
    <w:p w:rsidR="009A3840" w:rsidRDefault="00931D93">
      <w:pPr>
        <w:ind w:firstLineChars="200" w:firstLine="562"/>
        <w:rPr>
          <w:rFonts w:ascii="仿宋" w:hAnsi="仿宋" w:hint="default"/>
          <w:b/>
          <w:iCs/>
          <w:color w:val="000000" w:themeColor="text1"/>
          <w:sz w:val="28"/>
          <w:szCs w:val="28"/>
          <w:lang w:eastAsia="zh-CN"/>
        </w:rPr>
      </w:pPr>
      <w:r>
        <w:rPr>
          <w:rFonts w:ascii="仿宋" w:hAnsi="仿宋"/>
          <w:b/>
          <w:iCs/>
          <w:color w:val="000000" w:themeColor="text1"/>
          <w:sz w:val="28"/>
          <w:szCs w:val="28"/>
          <w:lang w:eastAsia="zh-CN"/>
        </w:rPr>
        <w:lastRenderedPageBreak/>
        <w:t>（三）安全性</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保证系统的安全性，包括信息库的安全性、管理系统的安全性、传输的安全性等。应具有基本的防病毒能力、防DOS攻击能力，并具备安全报警能力。严格界定操作权限，实行分级管理，对各类数据实施保护，完成记录各类操作，以便监督管理和责任追究。安全性应满足且不限于以下要求：</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（1）系统要配置和构建可靠、实用的安全策略和机制，以保证系统安全和数据安全，满足招标人和相关监管部门对安全和风险管理的要求。</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（2）根据不同的业务要求和应用处理方式，设置不同的安全措施和环节，以满足业务管理、业务授权以及流程管理中的业务安全性要求。</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3）对应用系统用户采用身份验证和权限控制，包括机构、角色、用户组、用户、权限管理等，采用用户登录认证，具备完善的安全机制，以防止未授权的访问和使用。同时，具备完善的机构、用户、角色、权限管理体系，以确保客户信息在授权范围内得到合理使用。</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（4）敏感数据信息（如密码）必须加密存储，不能以明文方式保存。</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（5）系统必须具有严谨周密的安全体系结构，能够提供有效、全方位、多层次的安全机制，以抵御可能产生的恶意攻击和病毒侵蚀，并且在运行安全、网络安全和应用系统安全等方面有合理可靠的策略。</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（6）系统必须满足护网的安全要求，应积极根据护网安全要求对系统</w:t>
      </w:r>
      <w:r>
        <w:rPr>
          <w:rFonts w:ascii="仿宋" w:hAnsi="仿宋"/>
          <w:iCs/>
          <w:color w:val="000000" w:themeColor="text1"/>
          <w:sz w:val="28"/>
          <w:szCs w:val="28"/>
          <w:lang w:eastAsia="zh-CN"/>
        </w:rPr>
        <w:lastRenderedPageBreak/>
        <w:t>进行安全加固。</w:t>
      </w:r>
    </w:p>
    <w:p w:rsidR="009A3840" w:rsidRDefault="00931D93">
      <w:pPr>
        <w:ind w:firstLineChars="200" w:firstLine="562"/>
        <w:rPr>
          <w:rFonts w:ascii="仿宋" w:hAnsi="仿宋" w:hint="default"/>
          <w:b/>
          <w:iCs/>
          <w:color w:val="000000" w:themeColor="text1"/>
          <w:sz w:val="28"/>
          <w:szCs w:val="28"/>
          <w:lang w:eastAsia="zh-CN"/>
        </w:rPr>
      </w:pPr>
      <w:r>
        <w:rPr>
          <w:rFonts w:ascii="仿宋" w:hAnsi="仿宋"/>
          <w:b/>
          <w:iCs/>
          <w:color w:val="000000" w:themeColor="text1"/>
          <w:sz w:val="28"/>
          <w:szCs w:val="28"/>
          <w:lang w:eastAsia="zh-CN"/>
        </w:rPr>
        <w:t>（四）技术开放性</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（1）采用或支持当前应用广泛的业界开放标准，保证系统能够与其它应用系统、数据库等相互交换数据并进行应用级的互操作和互连性，便于与外部系统进行数据和业务的集成。</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（2）采用或支持业界主流基础软硬件设备，包括PC服务器、存储设备、网络设备、高性能闪存设备、操作系统、数据库、虚拟软件，方便呼叫中心平台对基础IT环境的适应性。</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（3）产品提供丰富的OpenAPI，易于集成。</w:t>
      </w:r>
    </w:p>
    <w:p w:rsidR="009A3840" w:rsidRDefault="00931D93">
      <w:pPr>
        <w:ind w:firstLineChars="200" w:firstLine="562"/>
        <w:rPr>
          <w:rFonts w:ascii="仿宋" w:hAnsi="仿宋" w:hint="default"/>
          <w:b/>
          <w:iCs/>
          <w:color w:val="000000" w:themeColor="text1"/>
          <w:sz w:val="28"/>
          <w:szCs w:val="28"/>
          <w:lang w:eastAsia="zh-CN"/>
        </w:rPr>
      </w:pPr>
      <w:r>
        <w:rPr>
          <w:rFonts w:ascii="仿宋" w:hAnsi="仿宋"/>
          <w:b/>
          <w:iCs/>
          <w:color w:val="000000" w:themeColor="text1"/>
          <w:sz w:val="28"/>
          <w:szCs w:val="28"/>
          <w:lang w:eastAsia="zh-CN"/>
        </w:rPr>
        <w:t>（五）可扩展性</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平台应具备良好的可扩展能力。包括：</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（1）功能可扩展。可增加新功能，同时避免对平台进行大规模变动；容量可扩展，根据用户访问量的增加，平滑扩展平台容量，并不影响系统架构和业务开展；</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2）业务可扩展。系统必须保证任何新增加的设备或应用不会影响核心设备的性能。系统以功能部件组合划分模块，以功能部件、功能模块的组合划分子系统，便于子系统的重组，使整个系统的特殊需求和系统的通用性结合起来。</w:t>
      </w:r>
    </w:p>
    <w:p w:rsidR="009A3840" w:rsidRDefault="00931D93">
      <w:pPr>
        <w:ind w:firstLineChars="200" w:firstLine="562"/>
        <w:rPr>
          <w:rFonts w:ascii="仿宋" w:hAnsi="仿宋" w:hint="default"/>
          <w:b/>
          <w:iCs/>
          <w:color w:val="000000" w:themeColor="text1"/>
          <w:sz w:val="28"/>
          <w:szCs w:val="28"/>
          <w:lang w:eastAsia="zh-CN"/>
        </w:rPr>
      </w:pPr>
      <w:r>
        <w:rPr>
          <w:rFonts w:ascii="仿宋" w:hAnsi="仿宋"/>
          <w:b/>
          <w:iCs/>
          <w:color w:val="000000" w:themeColor="text1"/>
          <w:sz w:val="28"/>
          <w:szCs w:val="28"/>
          <w:lang w:eastAsia="zh-CN"/>
        </w:rPr>
        <w:lastRenderedPageBreak/>
        <w:t>（六）可维护管理性</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所有网络单元可实现远程、统一的管理，提供全网络、全系统直观、清晰的拓扑关系图，便于统一监控，统一资源调度；及时发现问题，解决问题；提供丰富的性能分析数据，达到预防性维护要求，提升系统性能，确保系统稳定、安全、高效运行。</w:t>
      </w:r>
    </w:p>
    <w:p w:rsidR="009A3840" w:rsidRDefault="00931D93">
      <w:pPr>
        <w:ind w:firstLineChars="200" w:firstLine="562"/>
        <w:rPr>
          <w:rFonts w:ascii="仿宋" w:hAnsi="仿宋" w:hint="default"/>
          <w:b/>
          <w:iCs/>
          <w:color w:val="000000" w:themeColor="text1"/>
          <w:sz w:val="28"/>
          <w:szCs w:val="28"/>
          <w:lang w:eastAsia="zh-CN"/>
        </w:rPr>
      </w:pPr>
      <w:r>
        <w:rPr>
          <w:rFonts w:ascii="仿宋" w:hAnsi="仿宋"/>
          <w:b/>
          <w:iCs/>
          <w:color w:val="000000" w:themeColor="text1"/>
          <w:sz w:val="28"/>
          <w:szCs w:val="28"/>
          <w:lang w:eastAsia="zh-CN"/>
        </w:rPr>
        <w:t>（七）高可用性</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平台需支持分布式高可用架构，并且支持多节点的容灾架构，当任一节点发生故障时，另一节点能够切换并接管全部功能。</w:t>
      </w:r>
    </w:p>
    <w:p w:rsidR="009A3840" w:rsidRDefault="00931D93">
      <w:pPr>
        <w:ind w:firstLineChars="200" w:firstLine="562"/>
        <w:rPr>
          <w:rFonts w:ascii="仿宋" w:hAnsi="仿宋" w:hint="default"/>
          <w:b/>
          <w:iCs/>
          <w:color w:val="000000" w:themeColor="text1"/>
          <w:sz w:val="28"/>
          <w:szCs w:val="28"/>
          <w:lang w:eastAsia="zh-CN"/>
        </w:rPr>
      </w:pPr>
      <w:r>
        <w:rPr>
          <w:rFonts w:ascii="仿宋" w:hAnsi="仿宋"/>
          <w:b/>
          <w:iCs/>
          <w:color w:val="000000" w:themeColor="text1"/>
          <w:sz w:val="28"/>
          <w:szCs w:val="28"/>
          <w:lang w:eastAsia="zh-CN"/>
        </w:rPr>
        <w:t>（八）高性能</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（1）系统性能指标的设计应满足业务量出现跨跃式增长的要求，满足未来 5-10年的业务发展要求，系统响应时间100并发情况下不应超过2秒，同时，系统应支持同时处理至少500个用户的请求。</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（2）系统结构设计和数据库设计合理，具备较高的系统处理能力。资源占用率低，能够将系统资源消耗情况控制在较低程度，避免过多的数据冗余。</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（3）具备7*24小时服务的高可靠能力。</w:t>
      </w:r>
    </w:p>
    <w:p w:rsidR="009A3840" w:rsidRDefault="00931D93">
      <w:pPr>
        <w:ind w:firstLineChars="200" w:firstLine="562"/>
        <w:rPr>
          <w:rFonts w:ascii="仿宋" w:hAnsi="仿宋" w:hint="default"/>
          <w:b/>
          <w:iCs/>
          <w:color w:val="000000" w:themeColor="text1"/>
          <w:sz w:val="28"/>
          <w:szCs w:val="28"/>
          <w:lang w:eastAsia="zh-CN"/>
        </w:rPr>
      </w:pPr>
      <w:r>
        <w:rPr>
          <w:rFonts w:ascii="仿宋" w:hAnsi="仿宋"/>
          <w:b/>
          <w:iCs/>
          <w:color w:val="000000" w:themeColor="text1"/>
          <w:sz w:val="28"/>
          <w:szCs w:val="28"/>
          <w:lang w:eastAsia="zh-CN"/>
        </w:rPr>
        <w:t>（九）自主性</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为打破过往受厂商约束的技术壁垒，本着双方合作共赢的态度，投标方</w:t>
      </w:r>
      <w:r>
        <w:rPr>
          <w:rFonts w:ascii="仿宋" w:hAnsi="仿宋"/>
          <w:iCs/>
          <w:color w:val="000000" w:themeColor="text1"/>
          <w:sz w:val="28"/>
          <w:szCs w:val="28"/>
          <w:lang w:eastAsia="zh-CN"/>
        </w:rPr>
        <w:lastRenderedPageBreak/>
        <w:t>所提供的产品需有足够的灵活性让招标人能够自主把控产品技术，并向合作共研的方向努力，因此要求投标方提供的产品需具备让招标人自主开发的可能性，应具备让招标人维护人员也能掌握的足够低门槛的前后端开发框架，例如VUE框架、SpringBoot框架、MVCPHP等，以及所采用的开发语言应偏向主流开发语言，例如JAVA/PHP。</w:t>
      </w:r>
    </w:p>
    <w:p w:rsidR="009A3840" w:rsidRDefault="00931D93">
      <w:pPr>
        <w:pStyle w:val="1"/>
        <w:spacing w:line="240" w:lineRule="auto"/>
        <w:jc w:val="center"/>
        <w:rPr>
          <w:rFonts w:ascii="仿宋" w:hAnsi="仿宋" w:cs="宋体" w:hint="default"/>
          <w:color w:val="000000" w:themeColor="text1"/>
        </w:rPr>
      </w:pPr>
      <w:bookmarkStart w:id="5" w:name="_Toc2126"/>
      <w:r>
        <w:rPr>
          <w:rFonts w:ascii="仿宋" w:hAnsi="仿宋" w:cs="宋体"/>
          <w:color w:val="000000" w:themeColor="text1"/>
        </w:rPr>
        <w:t>项目需求</w:t>
      </w:r>
      <w:bookmarkEnd w:id="5"/>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投标方方案须满足以下所有项目需求，包括功能需求、非功能需求、其他技术指标，并且必须逐一应答。如果无法满足，投标方须特别说明原因，并提供替代方案。</w:t>
      </w:r>
    </w:p>
    <w:p w:rsidR="009A3840" w:rsidRDefault="00931D93">
      <w:pPr>
        <w:ind w:firstLineChars="200" w:firstLine="602"/>
        <w:outlineLvl w:val="1"/>
        <w:rPr>
          <w:rFonts w:ascii="仿宋" w:hAnsi="仿宋" w:cs="宋体" w:hint="default"/>
          <w:b/>
          <w:bCs/>
          <w:color w:val="000000" w:themeColor="text1"/>
          <w:sz w:val="30"/>
          <w:szCs w:val="30"/>
          <w:lang w:eastAsia="zh-CN"/>
        </w:rPr>
      </w:pPr>
      <w:r>
        <w:rPr>
          <w:rFonts w:ascii="仿宋" w:hAnsi="仿宋" w:cs="宋体"/>
          <w:b/>
          <w:bCs/>
          <w:color w:val="000000" w:themeColor="text1"/>
          <w:sz w:val="30"/>
          <w:szCs w:val="30"/>
          <w:lang w:eastAsia="zh-CN"/>
        </w:rPr>
        <w:t>一、功能需求</w:t>
      </w:r>
    </w:p>
    <w:p w:rsidR="009A3840" w:rsidRDefault="00931D93">
      <w:pPr>
        <w:pStyle w:val="a0"/>
        <w:spacing w:line="240" w:lineRule="auto"/>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具体功能需求及投标方相关填写要求，详见本文档附录一。</w:t>
      </w:r>
    </w:p>
    <w:p w:rsidR="009A3840" w:rsidRDefault="00931D93">
      <w:pPr>
        <w:ind w:firstLineChars="200" w:firstLine="602"/>
        <w:outlineLvl w:val="1"/>
        <w:rPr>
          <w:rFonts w:ascii="仿宋" w:hAnsi="仿宋" w:cs="宋体" w:hint="default"/>
          <w:b/>
          <w:bCs/>
          <w:color w:val="000000" w:themeColor="text1"/>
          <w:sz w:val="30"/>
          <w:szCs w:val="30"/>
          <w:lang w:eastAsia="zh-CN"/>
        </w:rPr>
      </w:pPr>
      <w:r>
        <w:rPr>
          <w:rFonts w:ascii="仿宋" w:hAnsi="仿宋" w:cs="宋体"/>
          <w:b/>
          <w:bCs/>
          <w:color w:val="000000" w:themeColor="text1"/>
          <w:sz w:val="30"/>
          <w:szCs w:val="30"/>
          <w:lang w:eastAsia="zh-CN"/>
        </w:rPr>
        <w:t>二、非功能需求</w:t>
      </w:r>
    </w:p>
    <w:p w:rsidR="009A3840" w:rsidRDefault="00931D93">
      <w:pPr>
        <w:pStyle w:val="a0"/>
        <w:ind w:firstLine="28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投标方须完成填写以下表格：</w:t>
      </w:r>
    </w:p>
    <w:tbl>
      <w:tblPr>
        <w:tblW w:w="6300" w:type="pct"/>
        <w:jc w:val="center"/>
        <w:tblCellMar>
          <w:left w:w="28" w:type="dxa"/>
          <w:right w:w="28" w:type="dxa"/>
        </w:tblCellMar>
        <w:tblLook w:val="04A0" w:firstRow="1" w:lastRow="0" w:firstColumn="1" w:lastColumn="0" w:noHBand="0" w:noVBand="1"/>
      </w:tblPr>
      <w:tblGrid>
        <w:gridCol w:w="562"/>
        <w:gridCol w:w="1737"/>
        <w:gridCol w:w="3791"/>
        <w:gridCol w:w="2598"/>
        <w:gridCol w:w="3078"/>
      </w:tblGrid>
      <w:tr w:rsidR="009A3840">
        <w:trPr>
          <w:trHeight w:val="390"/>
          <w:jc w:val="center"/>
        </w:trPr>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9A3840" w:rsidRDefault="00931D93">
            <w:pPr>
              <w:widowControl/>
              <w:rPr>
                <w:rFonts w:ascii="仿宋" w:hAnsi="仿宋" w:cs="PMingLiU" w:hint="default"/>
                <w:b/>
                <w:bCs/>
                <w:color w:val="000000"/>
                <w:kern w:val="0"/>
                <w:szCs w:val="24"/>
              </w:rPr>
            </w:pPr>
            <w:r>
              <w:rPr>
                <w:rFonts w:ascii="仿宋" w:hAnsi="仿宋" w:cs="PMingLiU"/>
                <w:b/>
                <w:bCs/>
                <w:color w:val="000000"/>
                <w:kern w:val="0"/>
                <w:szCs w:val="24"/>
              </w:rPr>
              <w:t>序号</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A3840" w:rsidRDefault="00931D93">
            <w:pPr>
              <w:widowControl/>
              <w:rPr>
                <w:rFonts w:ascii="仿宋" w:hAnsi="仿宋" w:cs="PMingLiU" w:hint="default"/>
                <w:b/>
                <w:bCs/>
                <w:color w:val="000000"/>
                <w:kern w:val="0"/>
                <w:szCs w:val="24"/>
              </w:rPr>
            </w:pPr>
            <w:r>
              <w:rPr>
                <w:rFonts w:ascii="仿宋" w:hAnsi="仿宋" w:cs="PMingLiU"/>
                <w:b/>
                <w:bCs/>
                <w:color w:val="000000"/>
                <w:kern w:val="0"/>
                <w:szCs w:val="24"/>
              </w:rPr>
              <w:t>指标</w:t>
            </w:r>
          </w:p>
        </w:tc>
        <w:tc>
          <w:tcPr>
            <w:tcW w:w="1611"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A3840" w:rsidRDefault="00931D93">
            <w:pPr>
              <w:widowControl/>
              <w:rPr>
                <w:rFonts w:ascii="仿宋" w:hAnsi="仿宋" w:cs="PMingLiU" w:hint="default"/>
                <w:b/>
                <w:bCs/>
                <w:color w:val="000000"/>
                <w:kern w:val="0"/>
                <w:szCs w:val="24"/>
              </w:rPr>
            </w:pPr>
            <w:r>
              <w:rPr>
                <w:rFonts w:ascii="仿宋" w:hAnsi="仿宋" w:cs="PMingLiU"/>
                <w:b/>
                <w:bCs/>
                <w:color w:val="000000"/>
                <w:kern w:val="0"/>
                <w:szCs w:val="24"/>
              </w:rPr>
              <w:t>指标描述</w:t>
            </w:r>
          </w:p>
        </w:tc>
        <w:tc>
          <w:tcPr>
            <w:tcW w:w="1104"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A3840" w:rsidRDefault="00931D93">
            <w:pPr>
              <w:widowControl/>
              <w:rPr>
                <w:rFonts w:ascii="仿宋" w:hAnsi="仿宋" w:cs="PMingLiU" w:hint="default"/>
                <w:b/>
                <w:bCs/>
                <w:color w:val="000000"/>
                <w:kern w:val="0"/>
                <w:szCs w:val="24"/>
              </w:rPr>
            </w:pPr>
            <w:r>
              <w:rPr>
                <w:rFonts w:ascii="仿宋" w:hAnsi="仿宋" w:cs="PMingLiU"/>
                <w:b/>
                <w:bCs/>
                <w:color w:val="000000"/>
                <w:kern w:val="0"/>
                <w:szCs w:val="24"/>
              </w:rPr>
              <w:t>指标要求</w:t>
            </w:r>
          </w:p>
        </w:tc>
        <w:tc>
          <w:tcPr>
            <w:tcW w:w="130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9A3840" w:rsidRDefault="00931D93">
            <w:pPr>
              <w:widowControl/>
              <w:jc w:val="center"/>
              <w:rPr>
                <w:rFonts w:ascii="仿宋" w:hAnsi="仿宋" w:cs="PMingLiU" w:hint="default"/>
                <w:b/>
                <w:bCs/>
                <w:color w:val="000000"/>
                <w:kern w:val="0"/>
                <w:szCs w:val="24"/>
                <w:lang w:eastAsia="zh-CN"/>
              </w:rPr>
            </w:pPr>
            <w:r>
              <w:rPr>
                <w:rFonts w:ascii="仿宋" w:hAnsi="仿宋" w:cs="宋体"/>
                <w:b/>
                <w:color w:val="000000"/>
                <w:kern w:val="0"/>
                <w:szCs w:val="24"/>
                <w:lang w:eastAsia="zh-CN" w:bidi="ar"/>
              </w:rPr>
              <w:t>满足/</w:t>
            </w:r>
            <w:r>
              <w:rPr>
                <w:rFonts w:ascii="仿宋" w:hAnsi="仿宋" w:cs="宋体" w:hint="default"/>
                <w:b/>
                <w:color w:val="000000"/>
                <w:kern w:val="0"/>
                <w:szCs w:val="24"/>
                <w:lang w:eastAsia="zh-CN" w:bidi="ar"/>
              </w:rPr>
              <w:t>不满足</w:t>
            </w:r>
            <w:r>
              <w:rPr>
                <w:rFonts w:ascii="仿宋" w:hAnsi="仿宋" w:cs="宋体"/>
                <w:b/>
                <w:color w:val="000000"/>
                <w:kern w:val="0"/>
                <w:szCs w:val="24"/>
                <w:lang w:eastAsia="zh-CN" w:bidi="ar"/>
              </w:rPr>
              <w:t>，或按要求注明</w:t>
            </w:r>
          </w:p>
        </w:tc>
      </w:tr>
      <w:tr w:rsidR="009A3840">
        <w:trPr>
          <w:trHeight w:val="1140"/>
          <w:jc w:val="center"/>
        </w:trPr>
        <w:tc>
          <w:tcPr>
            <w:tcW w:w="239" w:type="pct"/>
            <w:tcBorders>
              <w:top w:val="nil"/>
              <w:left w:val="single" w:sz="4" w:space="0" w:color="auto"/>
              <w:bottom w:val="single" w:sz="4" w:space="0" w:color="auto"/>
              <w:right w:val="single" w:sz="4" w:space="0" w:color="auto"/>
            </w:tcBorders>
            <w:shd w:val="clear" w:color="auto" w:fill="auto"/>
            <w:noWrap/>
            <w:vAlign w:val="center"/>
          </w:tcPr>
          <w:p w:rsidR="009A3840" w:rsidRDefault="00931D93">
            <w:pPr>
              <w:widowControl/>
              <w:jc w:val="center"/>
              <w:rPr>
                <w:rFonts w:ascii="仿宋" w:hAnsi="仿宋" w:cs="PMingLiU" w:hint="default"/>
                <w:color w:val="000000"/>
                <w:kern w:val="0"/>
                <w:szCs w:val="24"/>
              </w:rPr>
            </w:pPr>
            <w:r>
              <w:rPr>
                <w:rFonts w:ascii="仿宋" w:hAnsi="仿宋" w:cs="PMingLiU"/>
                <w:color w:val="000000"/>
                <w:kern w:val="0"/>
                <w:szCs w:val="24"/>
              </w:rPr>
              <w:t>1</w:t>
            </w:r>
          </w:p>
        </w:tc>
        <w:tc>
          <w:tcPr>
            <w:tcW w:w="738"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rPr>
            </w:pPr>
            <w:r>
              <w:rPr>
                <w:rFonts w:ascii="仿宋" w:hAnsi="仿宋" w:cs="PMingLiU"/>
                <w:color w:val="000000"/>
                <w:kern w:val="0"/>
                <w:szCs w:val="24"/>
              </w:rPr>
              <w:t>系统稳定性</w:t>
            </w:r>
          </w:p>
        </w:tc>
        <w:tc>
          <w:tcPr>
            <w:tcW w:w="1611"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排队取票系统需要在长时间连续运行的情况下，保持高效稳定的状态，不出现系统崩溃、死机等现象。在设计和开发系统时，需要充</w:t>
            </w:r>
            <w:r>
              <w:rPr>
                <w:rFonts w:ascii="仿宋" w:hAnsi="仿宋" w:cs="PMingLiU"/>
                <w:color w:val="000000"/>
                <w:kern w:val="0"/>
                <w:szCs w:val="24"/>
                <w:lang w:eastAsia="zh-CN"/>
              </w:rPr>
              <w:lastRenderedPageBreak/>
              <w:t>分考虑系统的负载能力，防止系统因为负载过高而崩溃。同时，系统需要能够自动处理错误、异常情况，避免系统停止运行。</w:t>
            </w:r>
          </w:p>
        </w:tc>
        <w:tc>
          <w:tcPr>
            <w:tcW w:w="1104"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lastRenderedPageBreak/>
              <w:t>系统连续运行时间应不少于24小时，全年系统崩溃、死机等故障率不应超过1%。</w:t>
            </w:r>
          </w:p>
        </w:tc>
        <w:tc>
          <w:tcPr>
            <w:tcW w:w="1308" w:type="pct"/>
            <w:tcBorders>
              <w:top w:val="nil"/>
              <w:left w:val="nil"/>
              <w:bottom w:val="single" w:sz="4" w:space="0" w:color="auto"/>
              <w:right w:val="single" w:sz="4" w:space="0" w:color="auto"/>
            </w:tcBorders>
          </w:tcPr>
          <w:p w:rsidR="009A3840" w:rsidRDefault="009A3840">
            <w:pPr>
              <w:widowControl/>
              <w:rPr>
                <w:rFonts w:ascii="仿宋" w:hAnsi="仿宋" w:cs="PMingLiU" w:hint="default"/>
                <w:color w:val="000000"/>
                <w:kern w:val="0"/>
                <w:szCs w:val="24"/>
                <w:lang w:eastAsia="zh-CN"/>
              </w:rPr>
            </w:pPr>
          </w:p>
        </w:tc>
      </w:tr>
      <w:tr w:rsidR="009A3840">
        <w:trPr>
          <w:trHeight w:val="855"/>
          <w:jc w:val="center"/>
        </w:trPr>
        <w:tc>
          <w:tcPr>
            <w:tcW w:w="239" w:type="pct"/>
            <w:tcBorders>
              <w:top w:val="nil"/>
              <w:left w:val="single" w:sz="4" w:space="0" w:color="auto"/>
              <w:bottom w:val="single" w:sz="4" w:space="0" w:color="auto"/>
              <w:right w:val="single" w:sz="4" w:space="0" w:color="auto"/>
            </w:tcBorders>
            <w:shd w:val="clear" w:color="auto" w:fill="auto"/>
            <w:noWrap/>
            <w:vAlign w:val="center"/>
          </w:tcPr>
          <w:p w:rsidR="009A3840" w:rsidRDefault="00931D93">
            <w:pPr>
              <w:widowControl/>
              <w:jc w:val="center"/>
              <w:rPr>
                <w:rFonts w:ascii="仿宋" w:hAnsi="仿宋" w:cs="PMingLiU" w:hint="default"/>
                <w:color w:val="000000"/>
                <w:kern w:val="0"/>
                <w:szCs w:val="24"/>
              </w:rPr>
            </w:pPr>
            <w:r>
              <w:rPr>
                <w:rFonts w:ascii="仿宋" w:hAnsi="仿宋" w:cs="PMingLiU"/>
                <w:color w:val="000000"/>
                <w:kern w:val="0"/>
                <w:szCs w:val="24"/>
              </w:rPr>
              <w:t>2</w:t>
            </w:r>
          </w:p>
        </w:tc>
        <w:tc>
          <w:tcPr>
            <w:tcW w:w="738" w:type="pct"/>
            <w:tcBorders>
              <w:top w:val="nil"/>
              <w:left w:val="nil"/>
              <w:bottom w:val="single" w:sz="4" w:space="0" w:color="auto"/>
              <w:right w:val="single" w:sz="4" w:space="0" w:color="auto"/>
            </w:tcBorders>
            <w:shd w:val="clear" w:color="auto" w:fill="auto"/>
            <w:noWrap/>
            <w:vAlign w:val="center"/>
          </w:tcPr>
          <w:p w:rsidR="009A3840" w:rsidRDefault="00931D93">
            <w:pPr>
              <w:widowControl/>
              <w:rPr>
                <w:rFonts w:ascii="仿宋" w:hAnsi="仿宋" w:cs="PMingLiU" w:hint="default"/>
                <w:color w:val="000000"/>
                <w:kern w:val="0"/>
                <w:szCs w:val="24"/>
              </w:rPr>
            </w:pPr>
            <w:r>
              <w:rPr>
                <w:rFonts w:ascii="仿宋" w:hAnsi="仿宋" w:cs="PMingLiU"/>
                <w:color w:val="000000"/>
                <w:kern w:val="0"/>
                <w:szCs w:val="24"/>
              </w:rPr>
              <w:t>可扩展性</w:t>
            </w:r>
          </w:p>
        </w:tc>
        <w:tc>
          <w:tcPr>
            <w:tcW w:w="1611"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排队取票系统应支持接口的接入方式，可以灵活扩展和升级。系统需要具备可扩展性，以应对未来可能出现的新的业务需求和技术变化。例如，系统需要能够支持新的硬件设备接入，或者新增功能的集成。</w:t>
            </w:r>
          </w:p>
        </w:tc>
        <w:tc>
          <w:tcPr>
            <w:tcW w:w="1104"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系统应支持Restful风格接口的接入方式，针对附录一中每个功能点提供api接口，能够支持WIFI的硬件设备接入。新增功能的集成时间应不超过2周。</w:t>
            </w:r>
          </w:p>
        </w:tc>
        <w:tc>
          <w:tcPr>
            <w:tcW w:w="1308" w:type="pct"/>
            <w:tcBorders>
              <w:top w:val="nil"/>
              <w:left w:val="nil"/>
              <w:bottom w:val="single" w:sz="4" w:space="0" w:color="auto"/>
              <w:right w:val="single" w:sz="4" w:space="0" w:color="auto"/>
            </w:tcBorders>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提供api接口数量：</w:t>
            </w:r>
          </w:p>
          <w:p w:rsidR="009A3840" w:rsidRDefault="00931D93">
            <w:pPr>
              <w:widowControl/>
              <w:rPr>
                <w:rFonts w:hint="default"/>
                <w:lang w:eastAsia="zh-CN"/>
              </w:rPr>
            </w:pPr>
            <w:r>
              <w:rPr>
                <w:rFonts w:ascii="仿宋" w:hAnsi="仿宋" w:cs="PMingLiU"/>
                <w:color w:val="000000"/>
                <w:kern w:val="0"/>
                <w:szCs w:val="24"/>
                <w:lang w:eastAsia="zh-CN"/>
              </w:rPr>
              <w:t>其他是否可满足：</w:t>
            </w:r>
          </w:p>
        </w:tc>
      </w:tr>
      <w:tr w:rsidR="009A3840">
        <w:trPr>
          <w:trHeight w:val="855"/>
          <w:jc w:val="center"/>
        </w:trPr>
        <w:tc>
          <w:tcPr>
            <w:tcW w:w="239" w:type="pct"/>
            <w:tcBorders>
              <w:top w:val="nil"/>
              <w:left w:val="single" w:sz="4" w:space="0" w:color="auto"/>
              <w:bottom w:val="single" w:sz="4" w:space="0" w:color="auto"/>
              <w:right w:val="single" w:sz="4" w:space="0" w:color="auto"/>
            </w:tcBorders>
            <w:shd w:val="clear" w:color="auto" w:fill="auto"/>
            <w:noWrap/>
            <w:vAlign w:val="center"/>
          </w:tcPr>
          <w:p w:rsidR="009A3840" w:rsidRDefault="00931D93">
            <w:pPr>
              <w:widowControl/>
              <w:jc w:val="center"/>
              <w:rPr>
                <w:rFonts w:ascii="仿宋" w:hAnsi="仿宋" w:cs="PMingLiU" w:hint="default"/>
                <w:color w:val="000000"/>
                <w:kern w:val="0"/>
                <w:szCs w:val="24"/>
              </w:rPr>
            </w:pPr>
            <w:r>
              <w:rPr>
                <w:rFonts w:ascii="仿宋" w:hAnsi="仿宋" w:cs="PMingLiU"/>
                <w:color w:val="000000"/>
                <w:kern w:val="0"/>
                <w:szCs w:val="24"/>
              </w:rPr>
              <w:t>3</w:t>
            </w:r>
          </w:p>
        </w:tc>
        <w:tc>
          <w:tcPr>
            <w:tcW w:w="738"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rPr>
            </w:pPr>
            <w:r>
              <w:rPr>
                <w:rFonts w:ascii="仿宋" w:hAnsi="仿宋" w:cs="PMingLiU"/>
                <w:color w:val="000000"/>
                <w:kern w:val="0"/>
                <w:szCs w:val="24"/>
              </w:rPr>
              <w:t>数据安全性</w:t>
            </w:r>
          </w:p>
        </w:tc>
        <w:tc>
          <w:tcPr>
            <w:tcW w:w="1611"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排队取票系统应保证数据的安全性，能够防止信息泄露、篡改等安全问题。系统需要具备访问控制、身份认证、数据加密等安全机制，防止未经授权的人员访问系统数据。</w:t>
            </w:r>
          </w:p>
        </w:tc>
        <w:tc>
          <w:tcPr>
            <w:tcW w:w="1104"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系统重要客户数据传输需采用国密算法加密，数据库备份周期不应超过7天。</w:t>
            </w:r>
          </w:p>
        </w:tc>
        <w:tc>
          <w:tcPr>
            <w:tcW w:w="1308" w:type="pct"/>
            <w:tcBorders>
              <w:top w:val="nil"/>
              <w:left w:val="nil"/>
              <w:bottom w:val="single" w:sz="4" w:space="0" w:color="auto"/>
              <w:right w:val="single" w:sz="4" w:space="0" w:color="auto"/>
            </w:tcBorders>
          </w:tcPr>
          <w:p w:rsidR="009A3840" w:rsidRDefault="009A3840">
            <w:pPr>
              <w:widowControl/>
              <w:rPr>
                <w:rFonts w:ascii="仿宋" w:hAnsi="仿宋" w:cs="PMingLiU" w:hint="default"/>
                <w:color w:val="000000"/>
                <w:kern w:val="0"/>
                <w:szCs w:val="24"/>
                <w:lang w:eastAsia="zh-CN"/>
              </w:rPr>
            </w:pPr>
          </w:p>
        </w:tc>
      </w:tr>
      <w:tr w:rsidR="009A3840">
        <w:trPr>
          <w:trHeight w:val="855"/>
          <w:jc w:val="center"/>
        </w:trPr>
        <w:tc>
          <w:tcPr>
            <w:tcW w:w="239" w:type="pct"/>
            <w:tcBorders>
              <w:top w:val="nil"/>
              <w:left w:val="single" w:sz="4" w:space="0" w:color="auto"/>
              <w:bottom w:val="single" w:sz="4" w:space="0" w:color="auto"/>
              <w:right w:val="single" w:sz="4" w:space="0" w:color="auto"/>
            </w:tcBorders>
            <w:shd w:val="clear" w:color="auto" w:fill="auto"/>
            <w:noWrap/>
            <w:vAlign w:val="center"/>
          </w:tcPr>
          <w:p w:rsidR="009A3840" w:rsidRDefault="00931D93">
            <w:pPr>
              <w:widowControl/>
              <w:jc w:val="center"/>
              <w:rPr>
                <w:rFonts w:ascii="仿宋" w:hAnsi="仿宋" w:cs="PMingLiU" w:hint="default"/>
                <w:color w:val="000000"/>
                <w:kern w:val="0"/>
                <w:szCs w:val="24"/>
              </w:rPr>
            </w:pPr>
            <w:r>
              <w:rPr>
                <w:rFonts w:ascii="仿宋" w:hAnsi="仿宋" w:cs="PMingLiU"/>
                <w:color w:val="000000"/>
                <w:kern w:val="0"/>
                <w:szCs w:val="24"/>
              </w:rPr>
              <w:t>4</w:t>
            </w:r>
          </w:p>
        </w:tc>
        <w:tc>
          <w:tcPr>
            <w:tcW w:w="738"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rPr>
            </w:pPr>
            <w:r>
              <w:rPr>
                <w:rFonts w:ascii="仿宋" w:hAnsi="仿宋" w:cs="PMingLiU"/>
                <w:color w:val="000000"/>
                <w:kern w:val="0"/>
                <w:szCs w:val="24"/>
              </w:rPr>
              <w:t>兼容性</w:t>
            </w:r>
          </w:p>
        </w:tc>
        <w:tc>
          <w:tcPr>
            <w:tcW w:w="1611"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排队取票系统应兼容不同的操作系统和浏览器，支持多种语言和字符编码。系统需要具备跨平台、跨浏览器的兼容性，以保证用户可以在不同的环境下使用系统。</w:t>
            </w:r>
          </w:p>
        </w:tc>
        <w:tc>
          <w:tcPr>
            <w:tcW w:w="1104"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系统应支持Chrome、Edge等至少2种不同的浏览器，支持至少2种不同的语言（中文、英语）。</w:t>
            </w:r>
          </w:p>
        </w:tc>
        <w:tc>
          <w:tcPr>
            <w:tcW w:w="1308" w:type="pct"/>
            <w:tcBorders>
              <w:top w:val="nil"/>
              <w:left w:val="nil"/>
              <w:bottom w:val="single" w:sz="4" w:space="0" w:color="auto"/>
              <w:right w:val="single" w:sz="4" w:space="0" w:color="auto"/>
            </w:tcBorders>
          </w:tcPr>
          <w:p w:rsidR="009A3840" w:rsidRDefault="009A3840">
            <w:pPr>
              <w:widowControl/>
              <w:rPr>
                <w:rFonts w:ascii="仿宋" w:hAnsi="仿宋" w:cs="PMingLiU" w:hint="default"/>
                <w:color w:val="000000"/>
                <w:kern w:val="0"/>
                <w:szCs w:val="24"/>
                <w:lang w:eastAsia="zh-CN"/>
              </w:rPr>
            </w:pPr>
          </w:p>
        </w:tc>
      </w:tr>
      <w:tr w:rsidR="009A3840">
        <w:trPr>
          <w:trHeight w:val="855"/>
          <w:jc w:val="center"/>
        </w:trPr>
        <w:tc>
          <w:tcPr>
            <w:tcW w:w="239" w:type="pct"/>
            <w:tcBorders>
              <w:top w:val="nil"/>
              <w:left w:val="single" w:sz="4" w:space="0" w:color="auto"/>
              <w:bottom w:val="single" w:sz="4" w:space="0" w:color="auto"/>
              <w:right w:val="single" w:sz="4" w:space="0" w:color="auto"/>
            </w:tcBorders>
            <w:shd w:val="clear" w:color="auto" w:fill="auto"/>
            <w:noWrap/>
            <w:vAlign w:val="center"/>
          </w:tcPr>
          <w:p w:rsidR="009A3840" w:rsidRDefault="00931D93">
            <w:pPr>
              <w:widowControl/>
              <w:jc w:val="center"/>
              <w:rPr>
                <w:rFonts w:ascii="仿宋" w:hAnsi="仿宋" w:cs="PMingLiU" w:hint="default"/>
                <w:color w:val="000000"/>
                <w:kern w:val="0"/>
                <w:szCs w:val="24"/>
              </w:rPr>
            </w:pPr>
            <w:r>
              <w:rPr>
                <w:rFonts w:ascii="仿宋" w:hAnsi="仿宋" w:cs="PMingLiU"/>
                <w:color w:val="000000"/>
                <w:kern w:val="0"/>
                <w:szCs w:val="24"/>
              </w:rPr>
              <w:t>5</w:t>
            </w:r>
          </w:p>
        </w:tc>
        <w:tc>
          <w:tcPr>
            <w:tcW w:w="738"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rPr>
            </w:pPr>
            <w:r>
              <w:rPr>
                <w:rFonts w:ascii="仿宋" w:hAnsi="仿宋" w:cs="PMingLiU"/>
                <w:color w:val="000000"/>
                <w:kern w:val="0"/>
                <w:szCs w:val="24"/>
              </w:rPr>
              <w:t>用户友好性</w:t>
            </w:r>
          </w:p>
        </w:tc>
        <w:tc>
          <w:tcPr>
            <w:tcW w:w="1611"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排队取票系统应具有良好的用户界面和操作方式，易于用户使用和操作。系统需要考虑用户的需求和习惯，提供简单易懂的界面和操作方式，降低用户使用系统的门槛。</w:t>
            </w:r>
          </w:p>
        </w:tc>
        <w:tc>
          <w:tcPr>
            <w:tcW w:w="1104"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系统用户界面和操作方式应当符合香港用户的认知习惯，页面响应时间不应超过2秒。</w:t>
            </w:r>
          </w:p>
        </w:tc>
        <w:tc>
          <w:tcPr>
            <w:tcW w:w="1308" w:type="pct"/>
            <w:tcBorders>
              <w:top w:val="nil"/>
              <w:left w:val="nil"/>
              <w:bottom w:val="single" w:sz="4" w:space="0" w:color="auto"/>
              <w:right w:val="single" w:sz="4" w:space="0" w:color="auto"/>
            </w:tcBorders>
          </w:tcPr>
          <w:p w:rsidR="009A3840" w:rsidRDefault="009A3840">
            <w:pPr>
              <w:widowControl/>
              <w:rPr>
                <w:rFonts w:ascii="仿宋" w:hAnsi="仿宋" w:cs="PMingLiU" w:hint="default"/>
                <w:color w:val="000000"/>
                <w:kern w:val="0"/>
                <w:szCs w:val="24"/>
                <w:lang w:eastAsia="zh-CN"/>
              </w:rPr>
            </w:pPr>
          </w:p>
        </w:tc>
      </w:tr>
      <w:tr w:rsidR="009A3840">
        <w:trPr>
          <w:trHeight w:val="855"/>
          <w:jc w:val="center"/>
        </w:trPr>
        <w:tc>
          <w:tcPr>
            <w:tcW w:w="239" w:type="pct"/>
            <w:tcBorders>
              <w:top w:val="nil"/>
              <w:left w:val="single" w:sz="4" w:space="0" w:color="auto"/>
              <w:bottom w:val="single" w:sz="4" w:space="0" w:color="auto"/>
              <w:right w:val="single" w:sz="4" w:space="0" w:color="auto"/>
            </w:tcBorders>
            <w:shd w:val="clear" w:color="auto" w:fill="auto"/>
            <w:noWrap/>
            <w:vAlign w:val="center"/>
          </w:tcPr>
          <w:p w:rsidR="009A3840" w:rsidRDefault="00931D93">
            <w:pPr>
              <w:widowControl/>
              <w:jc w:val="center"/>
              <w:rPr>
                <w:rFonts w:ascii="仿宋" w:hAnsi="仿宋" w:cs="PMingLiU" w:hint="default"/>
                <w:color w:val="000000"/>
                <w:kern w:val="0"/>
                <w:szCs w:val="24"/>
              </w:rPr>
            </w:pPr>
            <w:r>
              <w:rPr>
                <w:rFonts w:ascii="仿宋" w:hAnsi="仿宋" w:cs="PMingLiU"/>
                <w:color w:val="000000"/>
                <w:kern w:val="0"/>
                <w:szCs w:val="24"/>
              </w:rPr>
              <w:t>6</w:t>
            </w:r>
          </w:p>
        </w:tc>
        <w:tc>
          <w:tcPr>
            <w:tcW w:w="738"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rPr>
            </w:pPr>
            <w:r>
              <w:rPr>
                <w:rFonts w:ascii="仿宋" w:hAnsi="仿宋" w:cs="PMingLiU"/>
                <w:color w:val="000000"/>
                <w:kern w:val="0"/>
                <w:szCs w:val="24"/>
              </w:rPr>
              <w:t>响应速度</w:t>
            </w:r>
          </w:p>
        </w:tc>
        <w:tc>
          <w:tcPr>
            <w:tcW w:w="1611"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排队取票系统应具有较快的响应速度，能够满足用户快速排队和叫号的需求。系统需要考虑响应速度对用户体验的影响，对系统的性能进行充分测试和优化，确保系统具备较快的响应速度。</w:t>
            </w:r>
          </w:p>
        </w:tc>
        <w:tc>
          <w:tcPr>
            <w:tcW w:w="1104"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系统响应时间100并发情况下不应超过2秒，同时，系统应支持同时处理至少500个用户的请求。</w:t>
            </w:r>
          </w:p>
        </w:tc>
        <w:tc>
          <w:tcPr>
            <w:tcW w:w="1308" w:type="pct"/>
            <w:tcBorders>
              <w:top w:val="nil"/>
              <w:left w:val="nil"/>
              <w:bottom w:val="single" w:sz="4" w:space="0" w:color="auto"/>
              <w:right w:val="single" w:sz="4" w:space="0" w:color="auto"/>
            </w:tcBorders>
          </w:tcPr>
          <w:p w:rsidR="009A3840" w:rsidRDefault="009A3840">
            <w:pPr>
              <w:widowControl/>
              <w:rPr>
                <w:rFonts w:ascii="仿宋" w:hAnsi="仿宋" w:cs="PMingLiU" w:hint="default"/>
                <w:color w:val="000000"/>
                <w:kern w:val="0"/>
                <w:szCs w:val="24"/>
                <w:lang w:eastAsia="zh-CN"/>
              </w:rPr>
            </w:pPr>
          </w:p>
        </w:tc>
      </w:tr>
      <w:tr w:rsidR="009A3840">
        <w:trPr>
          <w:trHeight w:val="855"/>
          <w:jc w:val="center"/>
        </w:trPr>
        <w:tc>
          <w:tcPr>
            <w:tcW w:w="239" w:type="pct"/>
            <w:tcBorders>
              <w:top w:val="nil"/>
              <w:left w:val="single" w:sz="4" w:space="0" w:color="auto"/>
              <w:bottom w:val="single" w:sz="4" w:space="0" w:color="auto"/>
              <w:right w:val="single" w:sz="4" w:space="0" w:color="auto"/>
            </w:tcBorders>
            <w:shd w:val="clear" w:color="auto" w:fill="auto"/>
            <w:noWrap/>
            <w:vAlign w:val="center"/>
          </w:tcPr>
          <w:p w:rsidR="009A3840" w:rsidRDefault="00931D93">
            <w:pPr>
              <w:widowControl/>
              <w:jc w:val="center"/>
              <w:rPr>
                <w:rFonts w:ascii="仿宋" w:hAnsi="仿宋" w:cs="PMingLiU" w:hint="default"/>
                <w:color w:val="000000"/>
                <w:kern w:val="0"/>
                <w:szCs w:val="24"/>
              </w:rPr>
            </w:pPr>
            <w:r>
              <w:rPr>
                <w:rFonts w:ascii="仿宋" w:hAnsi="仿宋" w:cs="PMingLiU"/>
                <w:color w:val="000000"/>
                <w:kern w:val="0"/>
                <w:szCs w:val="24"/>
              </w:rPr>
              <w:t>7</w:t>
            </w:r>
          </w:p>
        </w:tc>
        <w:tc>
          <w:tcPr>
            <w:tcW w:w="738"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rPr>
            </w:pPr>
            <w:r>
              <w:rPr>
                <w:rFonts w:ascii="仿宋" w:hAnsi="仿宋" w:cs="PMingLiU"/>
                <w:color w:val="000000"/>
                <w:kern w:val="0"/>
                <w:szCs w:val="24"/>
              </w:rPr>
              <w:t>取票效率</w:t>
            </w:r>
          </w:p>
        </w:tc>
        <w:tc>
          <w:tcPr>
            <w:tcW w:w="1611"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排队取票系统应支持多种取票方式，可以根据用户需求灵活选择取票方式，提高取票效率。系统需要具备多种取票方式，例如现场取</w:t>
            </w:r>
            <w:r>
              <w:rPr>
                <w:rFonts w:ascii="仿宋" w:hAnsi="仿宋" w:cs="PMingLiU"/>
                <w:color w:val="000000"/>
                <w:kern w:val="0"/>
                <w:szCs w:val="24"/>
                <w:lang w:eastAsia="zh-CN"/>
              </w:rPr>
              <w:lastRenderedPageBreak/>
              <w:t>票、网上预约取票等，并能够根据用户需求灵活选择取票方式，提高取票效率。</w:t>
            </w:r>
          </w:p>
        </w:tc>
        <w:tc>
          <w:tcPr>
            <w:tcW w:w="1104"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lastRenderedPageBreak/>
              <w:t>现场取票时间不应超过1分钟，网上预约取票取票时间不应超过3分钟。</w:t>
            </w:r>
          </w:p>
        </w:tc>
        <w:tc>
          <w:tcPr>
            <w:tcW w:w="1308" w:type="pct"/>
            <w:tcBorders>
              <w:top w:val="nil"/>
              <w:left w:val="nil"/>
              <w:bottom w:val="single" w:sz="4" w:space="0" w:color="auto"/>
              <w:right w:val="single" w:sz="4" w:space="0" w:color="auto"/>
            </w:tcBorders>
          </w:tcPr>
          <w:p w:rsidR="009A3840" w:rsidRDefault="009A3840">
            <w:pPr>
              <w:widowControl/>
              <w:rPr>
                <w:rFonts w:ascii="仿宋" w:hAnsi="仿宋" w:cs="PMingLiU" w:hint="default"/>
                <w:color w:val="000000"/>
                <w:kern w:val="0"/>
                <w:szCs w:val="24"/>
                <w:lang w:eastAsia="zh-CN"/>
              </w:rPr>
            </w:pPr>
          </w:p>
        </w:tc>
      </w:tr>
      <w:tr w:rsidR="009A3840">
        <w:trPr>
          <w:trHeight w:val="855"/>
          <w:jc w:val="center"/>
        </w:trPr>
        <w:tc>
          <w:tcPr>
            <w:tcW w:w="239" w:type="pct"/>
            <w:tcBorders>
              <w:top w:val="nil"/>
              <w:left w:val="single" w:sz="4" w:space="0" w:color="auto"/>
              <w:bottom w:val="nil"/>
              <w:right w:val="single" w:sz="4" w:space="0" w:color="auto"/>
            </w:tcBorders>
            <w:shd w:val="clear" w:color="auto" w:fill="auto"/>
            <w:noWrap/>
            <w:vAlign w:val="center"/>
          </w:tcPr>
          <w:p w:rsidR="009A3840" w:rsidRDefault="00931D93">
            <w:pPr>
              <w:widowControl/>
              <w:jc w:val="center"/>
              <w:rPr>
                <w:rFonts w:ascii="仿宋" w:hAnsi="仿宋" w:cs="PMingLiU" w:hint="default"/>
                <w:color w:val="000000"/>
                <w:kern w:val="0"/>
                <w:szCs w:val="24"/>
              </w:rPr>
            </w:pPr>
            <w:r>
              <w:rPr>
                <w:rFonts w:ascii="仿宋" w:hAnsi="仿宋" w:cs="PMingLiU"/>
                <w:color w:val="000000"/>
                <w:kern w:val="0"/>
                <w:szCs w:val="24"/>
              </w:rPr>
              <w:t>8</w:t>
            </w:r>
          </w:p>
        </w:tc>
        <w:tc>
          <w:tcPr>
            <w:tcW w:w="738" w:type="pct"/>
            <w:tcBorders>
              <w:top w:val="nil"/>
              <w:left w:val="nil"/>
              <w:bottom w:val="nil"/>
              <w:right w:val="single" w:sz="4" w:space="0" w:color="auto"/>
            </w:tcBorders>
            <w:shd w:val="clear" w:color="auto" w:fill="auto"/>
            <w:noWrap/>
            <w:vAlign w:val="center"/>
          </w:tcPr>
          <w:p w:rsidR="009A3840" w:rsidRDefault="00931D93">
            <w:pPr>
              <w:widowControl/>
              <w:rPr>
                <w:rFonts w:ascii="仿宋" w:hAnsi="仿宋" w:cs="PMingLiU" w:hint="default"/>
                <w:color w:val="000000"/>
                <w:kern w:val="0"/>
                <w:szCs w:val="24"/>
              </w:rPr>
            </w:pPr>
            <w:r>
              <w:rPr>
                <w:rFonts w:ascii="仿宋" w:hAnsi="仿宋" w:cs="PMingLiU"/>
                <w:color w:val="000000"/>
                <w:kern w:val="0"/>
                <w:szCs w:val="24"/>
              </w:rPr>
              <w:t>系统稳定性测试</w:t>
            </w:r>
          </w:p>
        </w:tc>
        <w:tc>
          <w:tcPr>
            <w:tcW w:w="1611" w:type="pct"/>
            <w:tcBorders>
              <w:top w:val="nil"/>
              <w:left w:val="nil"/>
              <w:bottom w:val="nil"/>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排队取票系统应在经过充分测试后投入使用，确保系统稳定性和安全性。在测试时，需要充分考虑系统的负载能力、容错性和安全性，确保系统能够稳定运行。</w:t>
            </w:r>
          </w:p>
        </w:tc>
        <w:tc>
          <w:tcPr>
            <w:tcW w:w="1104" w:type="pct"/>
            <w:tcBorders>
              <w:top w:val="nil"/>
              <w:left w:val="nil"/>
              <w:bottom w:val="nil"/>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系统稳定性测试覆盖率不应低于95%，所有异常情况应被记录、报警并及时处理，系统可靠性不应低于99.9%。</w:t>
            </w:r>
          </w:p>
        </w:tc>
        <w:tc>
          <w:tcPr>
            <w:tcW w:w="1308" w:type="pct"/>
            <w:tcBorders>
              <w:top w:val="nil"/>
              <w:left w:val="nil"/>
              <w:bottom w:val="nil"/>
              <w:right w:val="single" w:sz="4" w:space="0" w:color="auto"/>
            </w:tcBorders>
          </w:tcPr>
          <w:p w:rsidR="009A3840" w:rsidRDefault="009A3840">
            <w:pPr>
              <w:widowControl/>
              <w:rPr>
                <w:rFonts w:ascii="仿宋" w:hAnsi="仿宋" w:cs="PMingLiU" w:hint="default"/>
                <w:color w:val="000000"/>
                <w:kern w:val="0"/>
                <w:szCs w:val="24"/>
                <w:lang w:eastAsia="zh-CN"/>
              </w:rPr>
            </w:pPr>
          </w:p>
        </w:tc>
      </w:tr>
      <w:tr w:rsidR="009A3840">
        <w:trPr>
          <w:trHeight w:val="855"/>
          <w:jc w:val="center"/>
        </w:trPr>
        <w:tc>
          <w:tcPr>
            <w:tcW w:w="239" w:type="pct"/>
            <w:tcBorders>
              <w:top w:val="nil"/>
              <w:left w:val="single" w:sz="4" w:space="0" w:color="auto"/>
              <w:bottom w:val="single" w:sz="4" w:space="0" w:color="auto"/>
              <w:right w:val="single" w:sz="4" w:space="0" w:color="auto"/>
            </w:tcBorders>
            <w:shd w:val="clear" w:color="auto" w:fill="auto"/>
            <w:noWrap/>
            <w:vAlign w:val="center"/>
          </w:tcPr>
          <w:p w:rsidR="009A3840" w:rsidRDefault="00931D93">
            <w:pPr>
              <w:widowControl/>
              <w:jc w:val="center"/>
              <w:rPr>
                <w:rFonts w:ascii="仿宋" w:hAnsi="仿宋" w:cs="PMingLiU" w:hint="default"/>
                <w:color w:val="000000"/>
                <w:kern w:val="0"/>
                <w:szCs w:val="24"/>
                <w:lang w:eastAsia="zh-CN"/>
              </w:rPr>
            </w:pPr>
            <w:r>
              <w:rPr>
                <w:rFonts w:ascii="仿宋" w:hAnsi="仿宋" w:cs="PMingLiU"/>
                <w:color w:val="000000"/>
                <w:kern w:val="0"/>
                <w:szCs w:val="24"/>
                <w:lang w:eastAsia="zh-CN"/>
              </w:rPr>
              <w:t>9</w:t>
            </w:r>
          </w:p>
        </w:tc>
        <w:tc>
          <w:tcPr>
            <w:tcW w:w="738" w:type="pct"/>
            <w:tcBorders>
              <w:top w:val="nil"/>
              <w:left w:val="nil"/>
              <w:bottom w:val="single" w:sz="4" w:space="0" w:color="auto"/>
              <w:right w:val="single" w:sz="4" w:space="0" w:color="auto"/>
            </w:tcBorders>
            <w:shd w:val="clear" w:color="auto" w:fill="auto"/>
            <w:noWrap/>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系统开放性</w:t>
            </w:r>
          </w:p>
        </w:tc>
        <w:tc>
          <w:tcPr>
            <w:tcW w:w="1611"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提供的产品需具备让招标人自主开发的可能性，应具备让招标人维护人员也能掌握的足够低门槛的前后端开发框架，以及所采用的开发语言应偏向主流开发语言</w:t>
            </w:r>
          </w:p>
        </w:tc>
        <w:tc>
          <w:tcPr>
            <w:tcW w:w="1104" w:type="pct"/>
            <w:tcBorders>
              <w:top w:val="nil"/>
              <w:left w:val="nil"/>
              <w:bottom w:val="single" w:sz="4" w:space="0" w:color="auto"/>
              <w:right w:val="single" w:sz="4" w:space="0" w:color="auto"/>
            </w:tcBorders>
            <w:shd w:val="clear" w:color="auto" w:fill="auto"/>
            <w:vAlign w:val="center"/>
          </w:tcPr>
          <w:p w:rsidR="009A3840" w:rsidRDefault="00931D93">
            <w:pPr>
              <w:widowControl/>
              <w:rPr>
                <w:rFonts w:ascii="仿宋" w:hAnsi="仿宋" w:cs="PMingLiU" w:hint="default"/>
                <w:color w:val="000000"/>
                <w:kern w:val="0"/>
                <w:szCs w:val="24"/>
                <w:lang w:eastAsia="zh-CN"/>
              </w:rPr>
            </w:pPr>
            <w:r>
              <w:rPr>
                <w:rFonts w:ascii="仿宋" w:hAnsi="仿宋" w:cs="PMingLiU"/>
                <w:color w:val="000000"/>
                <w:kern w:val="0"/>
                <w:szCs w:val="24"/>
                <w:lang w:eastAsia="zh-CN"/>
              </w:rPr>
              <w:t>系统须采用主流开发语言及开发框架，交付源码后，招标方可独立运行编译源码</w:t>
            </w:r>
          </w:p>
        </w:tc>
        <w:tc>
          <w:tcPr>
            <w:tcW w:w="1308" w:type="pct"/>
            <w:tcBorders>
              <w:top w:val="nil"/>
              <w:left w:val="nil"/>
              <w:bottom w:val="single" w:sz="4" w:space="0" w:color="auto"/>
              <w:right w:val="single" w:sz="4" w:space="0" w:color="auto"/>
            </w:tcBorders>
          </w:tcPr>
          <w:p w:rsidR="009A3840" w:rsidRDefault="009A3840">
            <w:pPr>
              <w:widowControl/>
              <w:rPr>
                <w:rFonts w:ascii="仿宋" w:hAnsi="仿宋" w:cs="PMingLiU" w:hint="default"/>
                <w:color w:val="000000"/>
                <w:kern w:val="0"/>
                <w:szCs w:val="24"/>
                <w:lang w:eastAsia="zh-CN"/>
              </w:rPr>
            </w:pPr>
          </w:p>
        </w:tc>
      </w:tr>
    </w:tbl>
    <w:p w:rsidR="009A3840" w:rsidRDefault="00931D93">
      <w:pPr>
        <w:pStyle w:val="afa"/>
        <w:numPr>
          <w:ilvl w:val="0"/>
          <w:numId w:val="4"/>
        </w:numPr>
        <w:ind w:firstLineChars="0"/>
        <w:outlineLvl w:val="1"/>
        <w:rPr>
          <w:rFonts w:ascii="仿宋" w:hAnsi="仿宋" w:cs="宋体" w:hint="default"/>
          <w:b/>
          <w:bCs/>
          <w:color w:val="000000" w:themeColor="text1"/>
          <w:sz w:val="30"/>
          <w:szCs w:val="30"/>
          <w:lang w:eastAsia="zh-CN"/>
        </w:rPr>
      </w:pPr>
      <w:r>
        <w:rPr>
          <w:rFonts w:ascii="仿宋" w:hAnsi="仿宋" w:cs="宋体"/>
          <w:b/>
          <w:bCs/>
          <w:color w:val="000000" w:themeColor="text1"/>
          <w:sz w:val="30"/>
          <w:szCs w:val="30"/>
          <w:lang w:eastAsia="zh-CN"/>
        </w:rPr>
        <w:t>其他</w:t>
      </w:r>
      <w:r>
        <w:rPr>
          <w:rFonts w:ascii="仿宋" w:hAnsi="仿宋" w:cs="宋体" w:hint="default"/>
          <w:b/>
          <w:bCs/>
          <w:color w:val="000000" w:themeColor="text1"/>
          <w:sz w:val="30"/>
          <w:szCs w:val="30"/>
          <w:lang w:eastAsia="zh-CN"/>
        </w:rPr>
        <w:t>技术指标</w:t>
      </w:r>
      <w:bookmarkStart w:id="6" w:name="_Toc84875545"/>
    </w:p>
    <w:tbl>
      <w:tblPr>
        <w:tblW w:w="9904" w:type="dxa"/>
        <w:jc w:val="center"/>
        <w:tblLayout w:type="fixed"/>
        <w:tblLook w:val="04A0" w:firstRow="1" w:lastRow="0" w:firstColumn="1" w:lastColumn="0" w:noHBand="0" w:noVBand="1"/>
      </w:tblPr>
      <w:tblGrid>
        <w:gridCol w:w="846"/>
        <w:gridCol w:w="1701"/>
        <w:gridCol w:w="992"/>
        <w:gridCol w:w="4394"/>
        <w:gridCol w:w="1971"/>
      </w:tblGrid>
      <w:tr w:rsidR="009A3840">
        <w:trPr>
          <w:trHeight w:val="440"/>
          <w:jc w:val="center"/>
        </w:trPr>
        <w:tc>
          <w:tcPr>
            <w:tcW w:w="846" w:type="dxa"/>
            <w:tcBorders>
              <w:top w:val="single" w:sz="4" w:space="0" w:color="000000"/>
              <w:left w:val="single" w:sz="4" w:space="0" w:color="000000"/>
              <w:bottom w:val="single" w:sz="4" w:space="0" w:color="000000"/>
              <w:right w:val="single" w:sz="4" w:space="0" w:color="000000"/>
            </w:tcBorders>
            <w:shd w:val="clear" w:color="auto" w:fill="DBDBDB"/>
            <w:vAlign w:val="center"/>
          </w:tcPr>
          <w:p w:rsidR="009A3840" w:rsidRDefault="00931D93">
            <w:pPr>
              <w:widowControl/>
              <w:jc w:val="both"/>
              <w:textAlignment w:val="center"/>
              <w:rPr>
                <w:rFonts w:ascii="仿宋" w:hAnsi="仿宋" w:cs="仿宋" w:hint="default"/>
                <w:b/>
                <w:color w:val="000000"/>
                <w:kern w:val="0"/>
                <w:szCs w:val="24"/>
                <w:lang w:bidi="ar"/>
              </w:rPr>
            </w:pPr>
            <w:r>
              <w:rPr>
                <w:rFonts w:ascii="仿宋" w:hAnsi="仿宋" w:cs="仿宋" w:hint="default"/>
                <w:b/>
                <w:color w:val="000000"/>
                <w:kern w:val="0"/>
                <w:szCs w:val="24"/>
                <w:lang w:bidi="ar"/>
              </w:rPr>
              <w:t>序号</w:t>
            </w:r>
          </w:p>
        </w:tc>
        <w:tc>
          <w:tcPr>
            <w:tcW w:w="1701" w:type="dxa"/>
            <w:tcBorders>
              <w:top w:val="single" w:sz="4" w:space="0" w:color="000000"/>
              <w:left w:val="single" w:sz="4" w:space="0" w:color="000000"/>
              <w:bottom w:val="single" w:sz="4" w:space="0" w:color="000000"/>
              <w:right w:val="single" w:sz="4" w:space="0" w:color="000000"/>
            </w:tcBorders>
            <w:shd w:val="clear" w:color="auto" w:fill="DBDBDB"/>
            <w:vAlign w:val="center"/>
          </w:tcPr>
          <w:p w:rsidR="009A3840" w:rsidRDefault="00931D93">
            <w:pPr>
              <w:widowControl/>
              <w:textAlignment w:val="center"/>
              <w:rPr>
                <w:rFonts w:ascii="仿宋" w:eastAsia="PMingLiU" w:hAnsi="仿宋" w:cs="仿宋" w:hint="default"/>
                <w:b/>
                <w:color w:val="000000"/>
                <w:kern w:val="0"/>
                <w:szCs w:val="24"/>
                <w:lang w:bidi="ar"/>
              </w:rPr>
            </w:pPr>
            <w:r>
              <w:rPr>
                <w:rFonts w:ascii="仿宋" w:hAnsi="仿宋" w:cs="仿宋" w:hint="default"/>
                <w:b/>
                <w:color w:val="000000"/>
                <w:kern w:val="0"/>
                <w:szCs w:val="24"/>
                <w:lang w:bidi="ar"/>
              </w:rPr>
              <w:t>指标</w:t>
            </w:r>
          </w:p>
        </w:tc>
        <w:tc>
          <w:tcPr>
            <w:tcW w:w="992" w:type="dxa"/>
            <w:tcBorders>
              <w:top w:val="single" w:sz="4" w:space="0" w:color="000000"/>
              <w:left w:val="single" w:sz="4" w:space="0" w:color="000000"/>
              <w:bottom w:val="single" w:sz="4" w:space="0" w:color="000000"/>
              <w:right w:val="single" w:sz="4" w:space="0" w:color="000000"/>
            </w:tcBorders>
            <w:shd w:val="clear" w:color="auto" w:fill="DBDBDB"/>
            <w:vAlign w:val="center"/>
          </w:tcPr>
          <w:p w:rsidR="009A3840" w:rsidRDefault="00931D93">
            <w:pPr>
              <w:widowControl/>
              <w:textAlignment w:val="center"/>
              <w:rPr>
                <w:rFonts w:ascii="仿宋" w:hAnsi="仿宋" w:cs="仿宋" w:hint="default"/>
                <w:b/>
                <w:color w:val="000000"/>
                <w:kern w:val="0"/>
                <w:szCs w:val="24"/>
                <w:lang w:bidi="ar"/>
              </w:rPr>
            </w:pPr>
            <w:r>
              <w:rPr>
                <w:rFonts w:ascii="仿宋" w:hAnsi="仿宋" w:cs="仿宋"/>
                <w:b/>
                <w:color w:val="000000"/>
                <w:kern w:val="0"/>
                <w:szCs w:val="24"/>
                <w:lang w:bidi="ar"/>
              </w:rPr>
              <w:t>数量</w:t>
            </w:r>
          </w:p>
        </w:tc>
        <w:tc>
          <w:tcPr>
            <w:tcW w:w="4394" w:type="dxa"/>
            <w:tcBorders>
              <w:top w:val="single" w:sz="4" w:space="0" w:color="000000"/>
              <w:left w:val="single" w:sz="4" w:space="0" w:color="000000"/>
              <w:bottom w:val="single" w:sz="4" w:space="0" w:color="000000"/>
              <w:right w:val="single" w:sz="4" w:space="0" w:color="000000"/>
            </w:tcBorders>
            <w:shd w:val="clear" w:color="auto" w:fill="DBDBDB"/>
            <w:vAlign w:val="center"/>
          </w:tcPr>
          <w:p w:rsidR="009A3840" w:rsidRDefault="00931D93">
            <w:pPr>
              <w:widowControl/>
              <w:textAlignment w:val="center"/>
              <w:rPr>
                <w:rFonts w:ascii="仿宋" w:hAnsi="仿宋" w:cs="仿宋" w:hint="default"/>
                <w:b/>
                <w:color w:val="000000"/>
                <w:kern w:val="0"/>
                <w:szCs w:val="24"/>
                <w:lang w:bidi="ar"/>
              </w:rPr>
            </w:pPr>
            <w:r>
              <w:rPr>
                <w:rFonts w:ascii="仿宋" w:hAnsi="仿宋" w:cs="仿宋"/>
                <w:b/>
                <w:color w:val="000000"/>
                <w:kern w:val="0"/>
                <w:szCs w:val="24"/>
                <w:lang w:bidi="ar"/>
              </w:rPr>
              <w:t>指标要求</w:t>
            </w:r>
          </w:p>
        </w:tc>
        <w:tc>
          <w:tcPr>
            <w:tcW w:w="1971" w:type="dxa"/>
            <w:tcBorders>
              <w:top w:val="single" w:sz="4" w:space="0" w:color="000000"/>
              <w:left w:val="single" w:sz="4" w:space="0" w:color="000000"/>
              <w:bottom w:val="single" w:sz="4" w:space="0" w:color="000000"/>
              <w:right w:val="single" w:sz="4" w:space="0" w:color="000000"/>
            </w:tcBorders>
            <w:shd w:val="clear" w:color="auto" w:fill="DBDBDB"/>
            <w:vAlign w:val="center"/>
          </w:tcPr>
          <w:p w:rsidR="009A3840" w:rsidRDefault="00931D93">
            <w:pPr>
              <w:widowControl/>
              <w:jc w:val="both"/>
              <w:textAlignment w:val="center"/>
              <w:rPr>
                <w:rFonts w:ascii="仿宋" w:hAnsi="仿宋" w:cs="仿宋" w:hint="default"/>
                <w:b/>
                <w:color w:val="000000"/>
                <w:kern w:val="0"/>
                <w:szCs w:val="24"/>
                <w:lang w:bidi="ar"/>
              </w:rPr>
            </w:pPr>
            <w:r>
              <w:rPr>
                <w:rFonts w:ascii="仿宋" w:hAnsi="仿宋" w:cs="仿宋"/>
                <w:b/>
                <w:color w:val="000000"/>
                <w:kern w:val="0"/>
                <w:szCs w:val="24"/>
                <w:lang w:bidi="ar"/>
              </w:rPr>
              <w:t>注明详细参数</w:t>
            </w:r>
          </w:p>
        </w:tc>
      </w:tr>
      <w:tr w:rsidR="009A3840">
        <w:trPr>
          <w:trHeight w:val="104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jc w:val="center"/>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textAlignment w:val="center"/>
              <w:rPr>
                <w:rFonts w:ascii="仿宋" w:hAnsi="仿宋" w:cs="仿宋" w:hint="default"/>
                <w:b/>
                <w:color w:val="000000"/>
                <w:kern w:val="0"/>
                <w:szCs w:val="24"/>
                <w:lang w:bidi="ar"/>
              </w:rPr>
            </w:pPr>
            <w:r>
              <w:rPr>
                <w:rFonts w:ascii="仿宋" w:hAnsi="仿宋" w:cs="仿宋"/>
                <w:b/>
                <w:color w:val="000000"/>
                <w:kern w:val="0"/>
                <w:szCs w:val="24"/>
                <w:lang w:bidi="ar"/>
              </w:rPr>
              <w:t>排队取票机</w:t>
            </w:r>
          </w:p>
        </w:tc>
        <w:tc>
          <w:tcPr>
            <w:tcW w:w="992"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textAlignment w:val="center"/>
              <w:rPr>
                <w:rFonts w:ascii="仿宋" w:hAnsi="仿宋" w:cs="仿宋" w:hint="default"/>
                <w:color w:val="000000"/>
                <w:kern w:val="0"/>
                <w:szCs w:val="24"/>
                <w:lang w:bidi="ar"/>
              </w:rPr>
            </w:pPr>
            <w:r>
              <w:rPr>
                <w:rFonts w:ascii="仿宋" w:hAnsi="仿宋" w:cs="仿宋"/>
                <w:color w:val="000000"/>
                <w:kern w:val="0"/>
                <w:szCs w:val="24"/>
                <w:lang w:bidi="ar"/>
              </w:rPr>
              <w:t>2台</w:t>
            </w:r>
          </w:p>
        </w:tc>
        <w:tc>
          <w:tcPr>
            <w:tcW w:w="4394"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17-25寸触摸屏，PC机或工控机，可外接扫描仪打印机等设备，搭载安卓/win10系统，包含附属设备，例如路由器，信号转接器等</w:t>
            </w:r>
          </w:p>
        </w:tc>
        <w:tc>
          <w:tcPr>
            <w:tcW w:w="1971" w:type="dxa"/>
            <w:tcBorders>
              <w:top w:val="single" w:sz="4" w:space="0" w:color="000000"/>
              <w:left w:val="single" w:sz="4" w:space="0" w:color="000000"/>
              <w:bottom w:val="single" w:sz="4" w:space="0" w:color="000000"/>
              <w:right w:val="single" w:sz="4" w:space="0" w:color="000000"/>
            </w:tcBorders>
          </w:tcPr>
          <w:p w:rsidR="009A3840" w:rsidRDefault="009A3840">
            <w:pPr>
              <w:widowControl/>
              <w:textAlignment w:val="center"/>
              <w:rPr>
                <w:rFonts w:ascii="仿宋" w:hAnsi="仿宋" w:cs="仿宋" w:hint="default"/>
                <w:color w:val="000000"/>
                <w:kern w:val="0"/>
                <w:szCs w:val="24"/>
                <w:lang w:eastAsia="zh-CN" w:bidi="ar"/>
              </w:rPr>
            </w:pPr>
          </w:p>
        </w:tc>
      </w:tr>
      <w:tr w:rsidR="009A3840">
        <w:trPr>
          <w:trHeight w:val="39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jc w:val="center"/>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textAlignment w:val="center"/>
              <w:rPr>
                <w:rFonts w:ascii="仿宋" w:hAnsi="仿宋" w:cs="仿宋" w:hint="default"/>
                <w:b/>
                <w:color w:val="000000"/>
                <w:kern w:val="0"/>
                <w:szCs w:val="24"/>
                <w:lang w:bidi="ar"/>
              </w:rPr>
            </w:pPr>
            <w:r>
              <w:rPr>
                <w:rFonts w:ascii="仿宋" w:hAnsi="仿宋" w:cs="仿宋"/>
                <w:b/>
                <w:color w:val="000000"/>
                <w:kern w:val="0"/>
                <w:szCs w:val="24"/>
                <w:lang w:bidi="ar"/>
              </w:rPr>
              <w:t>电视显示屏</w:t>
            </w:r>
          </w:p>
        </w:tc>
        <w:tc>
          <w:tcPr>
            <w:tcW w:w="992"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textAlignment w:val="center"/>
              <w:rPr>
                <w:rFonts w:ascii="仿宋" w:hAnsi="仿宋" w:cs="仿宋" w:hint="default"/>
                <w:color w:val="000000"/>
                <w:kern w:val="0"/>
                <w:szCs w:val="24"/>
                <w:lang w:bidi="ar"/>
              </w:rPr>
            </w:pPr>
            <w:r>
              <w:rPr>
                <w:rFonts w:ascii="仿宋" w:hAnsi="仿宋" w:cs="仿宋"/>
                <w:color w:val="000000"/>
                <w:kern w:val="0"/>
                <w:szCs w:val="24"/>
                <w:lang w:bidi="ar"/>
              </w:rPr>
              <w:t>3台</w:t>
            </w:r>
          </w:p>
        </w:tc>
        <w:tc>
          <w:tcPr>
            <w:tcW w:w="4394"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55寸左右，智能显示器，搭载安卓/win10</w:t>
            </w:r>
          </w:p>
        </w:tc>
        <w:tc>
          <w:tcPr>
            <w:tcW w:w="1971" w:type="dxa"/>
            <w:tcBorders>
              <w:top w:val="single" w:sz="4" w:space="0" w:color="000000"/>
              <w:left w:val="single" w:sz="4" w:space="0" w:color="000000"/>
              <w:bottom w:val="single" w:sz="4" w:space="0" w:color="000000"/>
              <w:right w:val="single" w:sz="4" w:space="0" w:color="000000"/>
            </w:tcBorders>
          </w:tcPr>
          <w:p w:rsidR="009A3840" w:rsidRDefault="009A3840">
            <w:pPr>
              <w:widowControl/>
              <w:textAlignment w:val="center"/>
              <w:rPr>
                <w:rFonts w:ascii="仿宋" w:hAnsi="仿宋" w:cs="仿宋" w:hint="default"/>
                <w:color w:val="000000"/>
                <w:kern w:val="0"/>
                <w:szCs w:val="24"/>
                <w:lang w:eastAsia="zh-CN" w:bidi="ar"/>
              </w:rPr>
            </w:pPr>
          </w:p>
        </w:tc>
      </w:tr>
      <w:tr w:rsidR="009A3840">
        <w:trPr>
          <w:trHeight w:val="39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jc w:val="center"/>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3</w:t>
            </w:r>
          </w:p>
        </w:tc>
        <w:tc>
          <w:tcPr>
            <w:tcW w:w="1701"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textAlignment w:val="center"/>
              <w:rPr>
                <w:rFonts w:ascii="仿宋" w:hAnsi="仿宋" w:cs="仿宋" w:hint="default"/>
                <w:b/>
                <w:color w:val="000000"/>
                <w:kern w:val="0"/>
                <w:szCs w:val="24"/>
                <w:lang w:bidi="ar"/>
              </w:rPr>
            </w:pPr>
            <w:r>
              <w:rPr>
                <w:rFonts w:ascii="仿宋" w:hAnsi="仿宋" w:cs="仿宋"/>
                <w:b/>
                <w:color w:val="000000"/>
                <w:kern w:val="0"/>
                <w:szCs w:val="24"/>
                <w:lang w:bidi="ar"/>
              </w:rPr>
              <w:t>音响</w:t>
            </w:r>
          </w:p>
        </w:tc>
        <w:tc>
          <w:tcPr>
            <w:tcW w:w="992"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textAlignment w:val="center"/>
              <w:rPr>
                <w:rFonts w:ascii="仿宋" w:hAnsi="仿宋" w:cs="仿宋" w:hint="default"/>
                <w:color w:val="000000"/>
                <w:kern w:val="0"/>
                <w:szCs w:val="24"/>
                <w:lang w:bidi="ar"/>
              </w:rPr>
            </w:pPr>
            <w:r>
              <w:rPr>
                <w:rFonts w:ascii="仿宋" w:hAnsi="仿宋" w:cs="仿宋"/>
                <w:color w:val="000000"/>
                <w:kern w:val="0"/>
                <w:szCs w:val="24"/>
                <w:lang w:bidi="ar"/>
              </w:rPr>
              <w:t>3台</w:t>
            </w:r>
          </w:p>
        </w:tc>
        <w:tc>
          <w:tcPr>
            <w:tcW w:w="4394" w:type="dxa"/>
            <w:tcBorders>
              <w:top w:val="single" w:sz="4" w:space="0" w:color="000000"/>
              <w:left w:val="single" w:sz="4" w:space="0" w:color="000000"/>
              <w:bottom w:val="single" w:sz="4" w:space="0" w:color="000000"/>
              <w:right w:val="single" w:sz="4" w:space="0" w:color="000000"/>
            </w:tcBorders>
            <w:vAlign w:val="center"/>
          </w:tcPr>
          <w:p w:rsidR="009A3840" w:rsidRDefault="00931D93">
            <w:pPr>
              <w:widowControl/>
              <w:textAlignment w:val="center"/>
              <w:rPr>
                <w:rFonts w:ascii="仿宋" w:hAnsi="仿宋" w:cs="仿宋" w:hint="default"/>
                <w:color w:val="000000"/>
                <w:kern w:val="0"/>
                <w:szCs w:val="24"/>
                <w:lang w:bidi="ar"/>
              </w:rPr>
            </w:pPr>
            <w:r>
              <w:rPr>
                <w:rFonts w:ascii="仿宋" w:hAnsi="仿宋" w:cs="仿宋"/>
                <w:color w:val="000000"/>
                <w:kern w:val="0"/>
                <w:szCs w:val="24"/>
                <w:lang w:bidi="ar"/>
              </w:rPr>
              <w:t>通过蓝牙或无线连接</w:t>
            </w:r>
          </w:p>
        </w:tc>
        <w:tc>
          <w:tcPr>
            <w:tcW w:w="1971" w:type="dxa"/>
            <w:tcBorders>
              <w:top w:val="single" w:sz="4" w:space="0" w:color="000000"/>
              <w:left w:val="single" w:sz="4" w:space="0" w:color="000000"/>
              <w:bottom w:val="single" w:sz="4" w:space="0" w:color="000000"/>
              <w:right w:val="single" w:sz="4" w:space="0" w:color="000000"/>
            </w:tcBorders>
          </w:tcPr>
          <w:p w:rsidR="009A3840" w:rsidRDefault="009A3840">
            <w:pPr>
              <w:widowControl/>
              <w:textAlignment w:val="center"/>
              <w:rPr>
                <w:rFonts w:ascii="仿宋" w:hAnsi="仿宋" w:cs="仿宋" w:hint="default"/>
                <w:color w:val="000000"/>
                <w:kern w:val="0"/>
                <w:szCs w:val="24"/>
                <w:lang w:bidi="ar"/>
              </w:rPr>
            </w:pPr>
          </w:p>
        </w:tc>
      </w:tr>
    </w:tbl>
    <w:p w:rsidR="009A3840" w:rsidRDefault="00931D93">
      <w:pPr>
        <w:pStyle w:val="1"/>
        <w:spacing w:line="240" w:lineRule="auto"/>
        <w:jc w:val="center"/>
        <w:rPr>
          <w:rFonts w:ascii="仿宋" w:hAnsi="仿宋" w:cs="宋体" w:hint="default"/>
          <w:color w:val="000000" w:themeColor="text1"/>
        </w:rPr>
      </w:pPr>
      <w:bookmarkStart w:id="7" w:name="_Toc316824410"/>
      <w:bookmarkStart w:id="8" w:name="_Toc316825163"/>
      <w:bookmarkStart w:id="9" w:name="_Toc262049818"/>
      <w:bookmarkStart w:id="10" w:name="_Toc316824984"/>
      <w:bookmarkEnd w:id="6"/>
      <w:r>
        <w:rPr>
          <w:rFonts w:ascii="仿宋" w:hAnsi="仿宋" w:cs="宋体"/>
          <w:color w:val="000000" w:themeColor="text1"/>
          <w:lang w:eastAsia="zh-CN"/>
        </w:rPr>
        <w:t>项目实施团队</w:t>
      </w:r>
      <w:bookmarkStart w:id="11" w:name="_Toc320268054"/>
      <w:bookmarkStart w:id="12" w:name="_Toc320267579"/>
      <w:bookmarkStart w:id="13" w:name="_Toc320267890"/>
      <w:bookmarkStart w:id="14" w:name="_Toc320267425"/>
      <w:bookmarkStart w:id="15" w:name="_Toc320268052"/>
      <w:bookmarkStart w:id="16" w:name="_Toc320267725"/>
      <w:bookmarkStart w:id="17" w:name="_Toc320267420"/>
      <w:bookmarkStart w:id="18" w:name="_Toc320265627"/>
      <w:bookmarkStart w:id="19" w:name="_Toc320264068"/>
      <w:bookmarkStart w:id="20" w:name="_Toc320265471"/>
      <w:bookmarkStart w:id="21" w:name="_Toc320267574"/>
      <w:bookmarkStart w:id="22" w:name="_Toc320267586"/>
      <w:bookmarkStart w:id="23" w:name="_Toc320265630"/>
      <w:bookmarkStart w:id="24" w:name="_Toc320265625"/>
      <w:bookmarkStart w:id="25" w:name="_Toc320267740"/>
      <w:bookmarkStart w:id="26" w:name="_Toc320265312"/>
      <w:bookmarkStart w:id="27" w:name="_Toc320268214"/>
      <w:bookmarkStart w:id="28" w:name="_Toc320265325"/>
      <w:bookmarkStart w:id="29" w:name="_Toc320267415"/>
      <w:bookmarkStart w:id="30" w:name="_Toc320265466"/>
      <w:bookmarkStart w:id="31" w:name="_Toc320268207"/>
      <w:bookmarkStart w:id="32" w:name="_Toc320267422"/>
      <w:bookmarkStart w:id="33" w:name="_Toc320265327"/>
      <w:bookmarkStart w:id="34" w:name="_Toc320268205"/>
      <w:bookmarkStart w:id="35" w:name="_Toc320265623"/>
      <w:bookmarkStart w:id="36" w:name="_Toc320267576"/>
      <w:bookmarkStart w:id="37" w:name="_Toc320268044"/>
      <w:bookmarkStart w:id="38" w:name="_Toc320267582"/>
      <w:bookmarkStart w:id="39" w:name="_Toc320267893"/>
      <w:bookmarkStart w:id="40" w:name="_Toc320265622"/>
      <w:bookmarkStart w:id="41" w:name="_Toc320267428"/>
      <w:bookmarkStart w:id="42" w:name="_Toc320268050"/>
      <w:bookmarkStart w:id="43" w:name="_Toc320265313"/>
      <w:bookmarkStart w:id="44" w:name="_Toc320265474"/>
      <w:bookmarkStart w:id="45" w:name="_Toc320265314"/>
      <w:bookmarkStart w:id="46" w:name="_Toc320265321"/>
      <w:bookmarkStart w:id="47" w:name="_Toc320268041"/>
      <w:bookmarkStart w:id="48" w:name="_Toc320267741"/>
      <w:bookmarkStart w:id="49" w:name="_Toc320267888"/>
      <w:bookmarkStart w:id="50" w:name="_Toc320268058"/>
      <w:bookmarkStart w:id="51" w:name="_Toc320268196"/>
      <w:bookmarkStart w:id="52" w:name="_Toc320265322"/>
      <w:bookmarkStart w:id="53" w:name="_Toc320267898"/>
      <w:bookmarkStart w:id="54" w:name="_Toc320264052"/>
      <w:bookmarkStart w:id="55" w:name="_Toc320267901"/>
      <w:bookmarkStart w:id="56" w:name="_Toc320267900"/>
      <w:bookmarkStart w:id="57" w:name="_Toc320264059"/>
      <w:bookmarkStart w:id="58" w:name="_Toc320265462"/>
      <w:bookmarkStart w:id="59" w:name="_Toc320267571"/>
      <w:bookmarkStart w:id="60" w:name="_Toc320265465"/>
      <w:bookmarkStart w:id="61" w:name="_Toc320267583"/>
      <w:bookmarkStart w:id="62" w:name="_Toc320267581"/>
      <w:bookmarkStart w:id="63" w:name="_Toc320267426"/>
      <w:bookmarkStart w:id="64" w:name="_Toc320268208"/>
      <w:bookmarkStart w:id="65" w:name="_Toc320267739"/>
      <w:bookmarkStart w:id="66" w:name="_Toc320265624"/>
      <w:bookmarkStart w:id="67" w:name="_Toc320267427"/>
      <w:bookmarkStart w:id="68" w:name="_Toc320264063"/>
      <w:bookmarkStart w:id="69" w:name="_Toc320267884"/>
      <w:bookmarkStart w:id="70" w:name="_Toc320267737"/>
      <w:bookmarkStart w:id="71" w:name="_Toc320268212"/>
      <w:bookmarkStart w:id="72" w:name="_Toc320265477"/>
      <w:bookmarkStart w:id="73" w:name="_Toc320264064"/>
      <w:bookmarkStart w:id="74" w:name="_Toc320264067"/>
      <w:bookmarkStart w:id="75" w:name="_Toc320265631"/>
      <w:bookmarkStart w:id="76" w:name="_Toc320267575"/>
      <w:bookmarkStart w:id="77" w:name="_Toc320267729"/>
      <w:bookmarkStart w:id="78" w:name="_Toc320267585"/>
      <w:bookmarkStart w:id="79" w:name="_Toc320267419"/>
      <w:bookmarkStart w:id="80" w:name="_Toc320265620"/>
      <w:bookmarkStart w:id="81" w:name="_Toc320268209"/>
      <w:bookmarkStart w:id="82" w:name="_Toc320265629"/>
      <w:bookmarkStart w:id="83" w:name="_Toc320265470"/>
      <w:bookmarkStart w:id="84" w:name="_Toc320268210"/>
      <w:bookmarkStart w:id="85" w:name="_Toc320267896"/>
      <w:bookmarkStart w:id="86" w:name="_Toc320267423"/>
      <w:bookmarkStart w:id="87" w:name="_Toc320265480"/>
      <w:bookmarkStart w:id="88" w:name="_Toc320267897"/>
      <w:bookmarkStart w:id="89" w:name="_Toc320268204"/>
      <w:bookmarkStart w:id="90" w:name="_Toc320268200"/>
      <w:bookmarkStart w:id="91" w:name="_Toc320265613"/>
      <w:bookmarkStart w:id="92" w:name="_Toc320267743"/>
      <w:bookmarkStart w:id="93" w:name="_Toc320267726"/>
      <w:bookmarkStart w:id="94" w:name="_Toc320267424"/>
      <w:bookmarkStart w:id="95" w:name="_Toc320265618"/>
      <w:bookmarkStart w:id="96" w:name="_Toc320267735"/>
      <w:bookmarkStart w:id="97" w:name="_Toc320264070"/>
      <w:bookmarkStart w:id="98" w:name="_Toc320267580"/>
      <w:bookmarkStart w:id="99" w:name="_Toc320265626"/>
      <w:bookmarkStart w:id="100" w:name="_Toc320265469"/>
      <w:bookmarkStart w:id="101" w:name="_Toc320267730"/>
      <w:bookmarkStart w:id="102" w:name="_Toc320265463"/>
      <w:bookmarkStart w:id="103" w:name="_Toc320267889"/>
      <w:bookmarkStart w:id="104" w:name="_Toc320268040"/>
      <w:bookmarkStart w:id="105" w:name="_Toc320265468"/>
      <w:bookmarkStart w:id="106" w:name="_Toc320267732"/>
      <w:bookmarkStart w:id="107" w:name="_Toc320267584"/>
      <w:bookmarkStart w:id="108" w:name="_Toc320267568"/>
      <w:bookmarkStart w:id="109" w:name="_Toc320268051"/>
      <w:bookmarkStart w:id="110" w:name="_Toc320268206"/>
      <w:bookmarkStart w:id="111" w:name="_Toc320268213"/>
      <w:bookmarkStart w:id="112" w:name="_Toc320268045"/>
      <w:bookmarkStart w:id="113" w:name="_Toc320267892"/>
      <w:bookmarkStart w:id="114" w:name="_Toc320264053"/>
      <w:bookmarkStart w:id="115" w:name="_Toc320268199"/>
      <w:bookmarkStart w:id="116" w:name="_Toc320264060"/>
      <w:bookmarkStart w:id="117" w:name="_Toc320265616"/>
      <w:bookmarkStart w:id="118" w:name="_Toc320267887"/>
      <w:bookmarkStart w:id="119" w:name="_Toc320268043"/>
      <w:bookmarkStart w:id="120" w:name="_Toc320267734"/>
      <w:bookmarkStart w:id="121" w:name="_Toc320264065"/>
      <w:bookmarkStart w:id="122" w:name="_Toc320265318"/>
      <w:bookmarkStart w:id="123" w:name="_Toc320267733"/>
      <w:bookmarkStart w:id="124" w:name="_Toc320264055"/>
      <w:bookmarkStart w:id="125" w:name="_Toc320267891"/>
      <w:bookmarkStart w:id="126" w:name="_Toc320267577"/>
      <w:bookmarkStart w:id="127" w:name="_Toc320268053"/>
      <w:bookmarkStart w:id="128" w:name="_Toc320268203"/>
      <w:bookmarkStart w:id="129" w:name="_Toc320264061"/>
      <w:bookmarkStart w:id="130" w:name="_Toc320267886"/>
      <w:bookmarkStart w:id="131" w:name="_Toc320265310"/>
      <w:bookmarkStart w:id="132" w:name="_Toc320267742"/>
      <w:bookmarkStart w:id="133" w:name="_Toc320267417"/>
      <w:bookmarkStart w:id="134" w:name="_Toc320264056"/>
      <w:bookmarkStart w:id="135" w:name="_Toc320265309"/>
      <w:bookmarkStart w:id="136" w:name="_Toc320268202"/>
      <w:bookmarkStart w:id="137" w:name="_Toc320267418"/>
      <w:bookmarkStart w:id="138" w:name="_Toc320265324"/>
      <w:bookmarkStart w:id="139" w:name="_Toc320268211"/>
      <w:bookmarkStart w:id="140" w:name="_Toc320265472"/>
      <w:bookmarkStart w:id="141" w:name="_Toc320267738"/>
      <w:bookmarkStart w:id="142" w:name="_Toc320268055"/>
      <w:bookmarkStart w:id="143" w:name="_Toc320268049"/>
      <w:bookmarkStart w:id="144" w:name="_Toc320268056"/>
      <w:bookmarkStart w:id="145" w:name="_Toc320267578"/>
      <w:bookmarkStart w:id="146" w:name="_Toc320265316"/>
      <w:bookmarkStart w:id="147" w:name="_Toc320267736"/>
      <w:bookmarkStart w:id="148" w:name="_Toc320265315"/>
      <w:bookmarkStart w:id="149" w:name="_Toc320267731"/>
      <w:bookmarkStart w:id="150" w:name="_Toc320265317"/>
      <w:bookmarkStart w:id="151" w:name="_Toc320268047"/>
      <w:bookmarkStart w:id="152" w:name="_Toc320267416"/>
      <w:bookmarkStart w:id="153" w:name="_Toc320265617"/>
      <w:bookmarkStart w:id="154" w:name="_Toc320265619"/>
      <w:bookmarkStart w:id="155" w:name="_Toc320268057"/>
      <w:bookmarkStart w:id="156" w:name="_Toc320267899"/>
      <w:bookmarkStart w:id="157" w:name="_Toc320268046"/>
      <w:bookmarkStart w:id="158" w:name="_Toc320265323"/>
      <w:bookmarkStart w:id="159" w:name="_Toc320267411"/>
      <w:bookmarkStart w:id="160" w:name="_Toc320267412"/>
      <w:bookmarkStart w:id="161" w:name="_Toc320265478"/>
      <w:bookmarkStart w:id="162" w:name="_Toc320265476"/>
      <w:bookmarkStart w:id="163" w:name="_Toc320268201"/>
      <w:bookmarkStart w:id="164" w:name="_Toc320265319"/>
      <w:bookmarkStart w:id="165" w:name="_Toc320264062"/>
      <w:bookmarkStart w:id="166" w:name="_Toc320264069"/>
      <w:bookmarkStart w:id="167" w:name="_Toc320268048"/>
      <w:bookmarkStart w:id="168" w:name="_Toc320264057"/>
      <w:bookmarkStart w:id="169" w:name="_Toc320267883"/>
      <w:bookmarkStart w:id="170" w:name="_Toc320265467"/>
      <w:bookmarkStart w:id="171" w:name="_Toc320267728"/>
      <w:bookmarkStart w:id="172" w:name="_Toc320267894"/>
      <w:bookmarkStart w:id="173" w:name="_Toc320265621"/>
      <w:bookmarkStart w:id="174" w:name="_Toc320265320"/>
      <w:bookmarkStart w:id="175" w:name="_Toc320265479"/>
      <w:bookmarkStart w:id="176" w:name="_Toc320268197"/>
      <w:bookmarkStart w:id="177" w:name="_Toc320267421"/>
      <w:bookmarkStart w:id="178" w:name="_Toc320265628"/>
      <w:bookmarkStart w:id="179" w:name="_Toc320267569"/>
      <w:bookmarkStart w:id="180" w:name="_Toc320264066"/>
      <w:bookmarkStart w:id="181" w:name="_Toc320267895"/>
      <w:bookmarkStart w:id="182" w:name="_Toc320265473"/>
      <w:bookmarkStart w:id="183" w:name="_Toc320267414"/>
      <w:bookmarkStart w:id="184" w:name="_Toc320265475"/>
      <w:bookmarkStart w:id="185" w:name="_Toc320265614"/>
      <w:bookmarkStart w:id="186" w:name="_Toc320267429"/>
      <w:bookmarkStart w:id="187" w:name="_Toc320264058"/>
      <w:bookmarkStart w:id="188" w:name="_Toc320265326"/>
      <w:bookmarkStart w:id="189" w:name="_Toc320267572"/>
      <w:bookmarkStart w:id="190" w:name="_Toc320267573"/>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投标方须根据下表，提供详细的项目实施团队人员组成清单，包括团队中每位成员的简历、认证资质、工作职责。</w:t>
      </w:r>
    </w:p>
    <w:tbl>
      <w:tblPr>
        <w:tblStyle w:val="af7"/>
        <w:tblW w:w="5842" w:type="pct"/>
        <w:jc w:val="center"/>
        <w:tblLook w:val="04A0" w:firstRow="1" w:lastRow="0" w:firstColumn="1" w:lastColumn="0" w:noHBand="0" w:noVBand="1"/>
      </w:tblPr>
      <w:tblGrid>
        <w:gridCol w:w="1842"/>
        <w:gridCol w:w="1558"/>
        <w:gridCol w:w="7511"/>
      </w:tblGrid>
      <w:tr w:rsidR="009A3840">
        <w:trPr>
          <w:trHeight w:val="442"/>
          <w:jc w:val="center"/>
        </w:trPr>
        <w:tc>
          <w:tcPr>
            <w:tcW w:w="844" w:type="pct"/>
            <w:shd w:val="clear" w:color="auto" w:fill="D0CECE" w:themeFill="background2" w:themeFillShade="E6"/>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b/>
                <w:color w:val="000000"/>
                <w:kern w:val="0"/>
                <w:szCs w:val="24"/>
                <w:lang w:eastAsia="zh-CN"/>
              </w:rPr>
            </w:pPr>
            <w:r>
              <w:rPr>
                <w:rFonts w:ascii="仿宋" w:hAnsi="仿宋" w:cs="MingLiU"/>
                <w:b/>
                <w:color w:val="000000"/>
                <w:kern w:val="0"/>
                <w:szCs w:val="24"/>
                <w:lang w:eastAsia="zh-CN"/>
              </w:rPr>
              <w:t>岗位类别</w:t>
            </w:r>
          </w:p>
        </w:tc>
        <w:tc>
          <w:tcPr>
            <w:tcW w:w="714" w:type="pct"/>
            <w:shd w:val="clear" w:color="auto" w:fill="D0CECE" w:themeFill="background2" w:themeFillShade="E6"/>
            <w:vAlign w:val="center"/>
          </w:tcPr>
          <w:p w:rsidR="009A3840" w:rsidRDefault="00931D93">
            <w:pPr>
              <w:pStyle w:val="a0"/>
              <w:spacing w:line="240" w:lineRule="auto"/>
              <w:ind w:firstLineChars="0" w:firstLine="0"/>
              <w:rPr>
                <w:rFonts w:ascii="仿宋" w:hAnsi="仿宋" w:cs="MingLiU" w:hint="default"/>
                <w:b/>
                <w:color w:val="000000"/>
                <w:kern w:val="0"/>
                <w:szCs w:val="24"/>
                <w:lang w:eastAsia="zh-CN"/>
              </w:rPr>
            </w:pPr>
            <w:r>
              <w:rPr>
                <w:rFonts w:ascii="仿宋" w:hAnsi="仿宋" w:cs="MingLiU"/>
                <w:b/>
                <w:color w:val="000000"/>
                <w:kern w:val="0"/>
                <w:szCs w:val="24"/>
                <w:lang w:eastAsia="zh-CN"/>
              </w:rPr>
              <w:t>人数</w:t>
            </w:r>
          </w:p>
        </w:tc>
        <w:tc>
          <w:tcPr>
            <w:tcW w:w="3442" w:type="pct"/>
            <w:shd w:val="clear" w:color="auto" w:fill="D0CECE" w:themeFill="background2" w:themeFillShade="E6"/>
            <w:vAlign w:val="center"/>
          </w:tcPr>
          <w:p w:rsidR="009A3840" w:rsidRDefault="00931D93">
            <w:pPr>
              <w:pStyle w:val="a0"/>
              <w:spacing w:line="240" w:lineRule="auto"/>
              <w:ind w:firstLineChars="0" w:firstLine="0"/>
              <w:rPr>
                <w:rFonts w:ascii="仿宋" w:hAnsi="仿宋" w:cs="MingLiU" w:hint="default"/>
                <w:b/>
                <w:color w:val="000000"/>
                <w:kern w:val="0"/>
                <w:szCs w:val="24"/>
                <w:lang w:eastAsia="zh-CN"/>
              </w:rPr>
            </w:pPr>
            <w:r>
              <w:rPr>
                <w:rFonts w:ascii="仿宋" w:hAnsi="仿宋" w:cs="MingLiU"/>
                <w:b/>
                <w:color w:val="000000"/>
                <w:kern w:val="0"/>
                <w:szCs w:val="24"/>
                <w:lang w:eastAsia="zh-CN"/>
              </w:rPr>
              <w:t>经验能力要求</w:t>
            </w:r>
          </w:p>
        </w:tc>
      </w:tr>
      <w:tr w:rsidR="009A3840">
        <w:trPr>
          <w:trHeight w:val="424"/>
          <w:jc w:val="center"/>
        </w:trPr>
        <w:tc>
          <w:tcPr>
            <w:tcW w:w="84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项目经理</w:t>
            </w:r>
          </w:p>
        </w:tc>
        <w:tc>
          <w:tcPr>
            <w:tcW w:w="71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1人</w:t>
            </w:r>
          </w:p>
        </w:tc>
        <w:tc>
          <w:tcPr>
            <w:tcW w:w="3442"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hint="default"/>
                <w:color w:val="000000"/>
                <w:kern w:val="0"/>
                <w:szCs w:val="24"/>
                <w:lang w:eastAsia="zh-CN"/>
              </w:rPr>
              <w:t>具备保险行业以及</w:t>
            </w:r>
            <w:r>
              <w:rPr>
                <w:rFonts w:ascii="仿宋" w:hAnsi="仿宋" w:cs="MingLiU"/>
                <w:color w:val="000000"/>
                <w:kern w:val="0"/>
                <w:szCs w:val="24"/>
                <w:lang w:eastAsia="zh-CN"/>
              </w:rPr>
              <w:t>同类系统项目管理经验5年以上</w:t>
            </w:r>
          </w:p>
        </w:tc>
      </w:tr>
      <w:tr w:rsidR="009A3840">
        <w:trPr>
          <w:trHeight w:val="708"/>
          <w:jc w:val="center"/>
        </w:trPr>
        <w:tc>
          <w:tcPr>
            <w:tcW w:w="84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lastRenderedPageBreak/>
              <w:t>架构师</w:t>
            </w:r>
          </w:p>
        </w:tc>
        <w:tc>
          <w:tcPr>
            <w:tcW w:w="71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至少1人</w:t>
            </w:r>
          </w:p>
        </w:tc>
        <w:tc>
          <w:tcPr>
            <w:tcW w:w="3442"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深入理解业务需求，负责本平台及招标人公司系统对接整体架构设计，同类经验7年以上</w:t>
            </w:r>
          </w:p>
        </w:tc>
      </w:tr>
      <w:tr w:rsidR="009A3840">
        <w:trPr>
          <w:trHeight w:val="547"/>
          <w:jc w:val="center"/>
        </w:trPr>
        <w:tc>
          <w:tcPr>
            <w:tcW w:w="84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产品经理</w:t>
            </w:r>
          </w:p>
        </w:tc>
        <w:tc>
          <w:tcPr>
            <w:tcW w:w="71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1人</w:t>
            </w:r>
          </w:p>
        </w:tc>
        <w:tc>
          <w:tcPr>
            <w:tcW w:w="3442"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负责主产品设计、调</w:t>
            </w:r>
            <w:r>
              <w:rPr>
                <w:rFonts w:ascii="仿宋" w:hAnsi="仿宋" w:cs="MingLiU"/>
                <w:color w:val="000000" w:themeColor="text1"/>
                <w:kern w:val="0"/>
                <w:szCs w:val="24"/>
                <w:lang w:eastAsia="zh-CN"/>
              </w:rPr>
              <w:t>研和分析，经验5年以上</w:t>
            </w:r>
          </w:p>
        </w:tc>
      </w:tr>
      <w:tr w:rsidR="009A3840">
        <w:trPr>
          <w:trHeight w:val="432"/>
          <w:jc w:val="center"/>
        </w:trPr>
        <w:tc>
          <w:tcPr>
            <w:tcW w:w="84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开发人员</w:t>
            </w:r>
          </w:p>
        </w:tc>
        <w:tc>
          <w:tcPr>
            <w:tcW w:w="71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若干</w:t>
            </w:r>
          </w:p>
        </w:tc>
        <w:tc>
          <w:tcPr>
            <w:tcW w:w="3442"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人员数量应对项目实施总体周期所需，具备2年以上同类经验，其中3年及以上经验人员占技术人员比例不得低于50%</w:t>
            </w:r>
          </w:p>
        </w:tc>
      </w:tr>
      <w:tr w:rsidR="009A3840">
        <w:trPr>
          <w:trHeight w:val="432"/>
          <w:jc w:val="center"/>
        </w:trPr>
        <w:tc>
          <w:tcPr>
            <w:tcW w:w="84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测试人员</w:t>
            </w:r>
          </w:p>
        </w:tc>
        <w:tc>
          <w:tcPr>
            <w:tcW w:w="71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若干</w:t>
            </w:r>
          </w:p>
        </w:tc>
        <w:tc>
          <w:tcPr>
            <w:tcW w:w="3442"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人员数量应对项目实施总体周期所需，具备2年以上同类经验，其中3年及以上经验人员占测试人员比例不得低于50%</w:t>
            </w:r>
          </w:p>
        </w:tc>
      </w:tr>
      <w:tr w:rsidR="009A3840">
        <w:trPr>
          <w:trHeight w:val="432"/>
          <w:jc w:val="center"/>
        </w:trPr>
        <w:tc>
          <w:tcPr>
            <w:tcW w:w="84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需求人员</w:t>
            </w:r>
          </w:p>
        </w:tc>
        <w:tc>
          <w:tcPr>
            <w:tcW w:w="714"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若干</w:t>
            </w:r>
          </w:p>
        </w:tc>
        <w:tc>
          <w:tcPr>
            <w:tcW w:w="3442" w:type="pct"/>
            <w:vAlign w:val="center"/>
          </w:tcPr>
          <w:p w:rsidR="009A3840" w:rsidRDefault="00931D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hAnsi="仿宋" w:cs="MingLiU" w:hint="default"/>
                <w:color w:val="000000"/>
                <w:kern w:val="0"/>
                <w:szCs w:val="24"/>
                <w:lang w:eastAsia="zh-CN"/>
              </w:rPr>
            </w:pPr>
            <w:r>
              <w:rPr>
                <w:rFonts w:ascii="仿宋" w:hAnsi="仿宋" w:cs="MingLiU"/>
                <w:color w:val="000000"/>
                <w:kern w:val="0"/>
                <w:szCs w:val="24"/>
                <w:lang w:eastAsia="zh-CN"/>
              </w:rPr>
              <w:t>人员数量应对项目实施总体周期所需，具备2年以上同类经验，其中3年及以上经验人员占需求人员</w:t>
            </w:r>
            <w:r>
              <w:rPr>
                <w:rFonts w:ascii="仿宋" w:hAnsi="仿宋" w:cs="MingLiU"/>
                <w:color w:val="000000" w:themeColor="text1"/>
                <w:kern w:val="0"/>
                <w:szCs w:val="24"/>
                <w:lang w:eastAsia="zh-CN"/>
              </w:rPr>
              <w:t>比例不得低于50%</w:t>
            </w:r>
          </w:p>
        </w:tc>
      </w:tr>
    </w:tbl>
    <w:p w:rsidR="009A3840" w:rsidRDefault="00931D93">
      <w:pPr>
        <w:pStyle w:val="a0"/>
        <w:spacing w:line="240" w:lineRule="auto"/>
        <w:ind w:firstLineChars="200" w:firstLine="560"/>
        <w:rPr>
          <w:rFonts w:ascii="仿宋" w:hAnsi="仿宋" w:hint="default"/>
          <w:iCs/>
          <w:color w:val="000000" w:themeColor="text1"/>
          <w:sz w:val="28"/>
          <w:szCs w:val="28"/>
          <w:lang w:eastAsia="zh-CN"/>
        </w:rPr>
      </w:pPr>
      <w:bookmarkStart w:id="191" w:name="_Toc84875548"/>
      <w:r>
        <w:rPr>
          <w:rFonts w:ascii="仿宋" w:hAnsi="仿宋" w:hint="default"/>
          <w:iCs/>
          <w:color w:val="000000" w:themeColor="text1"/>
          <w:sz w:val="28"/>
          <w:szCs w:val="28"/>
          <w:lang w:eastAsia="zh-CN"/>
        </w:rPr>
        <w:t>投标方须注意</w:t>
      </w:r>
      <w:r>
        <w:rPr>
          <w:rFonts w:ascii="仿宋" w:hAnsi="仿宋"/>
          <w:iCs/>
          <w:color w:val="000000" w:themeColor="text1"/>
          <w:sz w:val="28"/>
          <w:szCs w:val="28"/>
          <w:lang w:eastAsia="zh-CN"/>
        </w:rPr>
        <w:t>：</w:t>
      </w:r>
    </w:p>
    <w:p w:rsidR="009A3840" w:rsidRDefault="00931D93">
      <w:pPr>
        <w:pStyle w:val="a0"/>
        <w:spacing w:line="240" w:lineRule="auto"/>
        <w:ind w:firstLineChars="200" w:firstLine="560"/>
        <w:rPr>
          <w:rFonts w:ascii="仿宋" w:hAnsi="仿宋" w:hint="default"/>
          <w:iCs/>
          <w:color w:val="000000" w:themeColor="text1"/>
          <w:sz w:val="28"/>
          <w:szCs w:val="28"/>
          <w:lang w:eastAsia="zh-CN"/>
        </w:rPr>
      </w:pPr>
      <w:r>
        <w:rPr>
          <w:rFonts w:ascii="仿宋" w:hAnsi="仿宋" w:hint="default"/>
          <w:iCs/>
          <w:color w:val="000000" w:themeColor="text1"/>
          <w:sz w:val="28"/>
          <w:szCs w:val="28"/>
          <w:lang w:eastAsia="zh-CN"/>
        </w:rPr>
        <w:t>1</w:t>
      </w:r>
      <w:r>
        <w:rPr>
          <w:rFonts w:ascii="仿宋" w:hAnsi="仿宋"/>
          <w:iCs/>
          <w:color w:val="000000" w:themeColor="text1"/>
          <w:sz w:val="28"/>
          <w:szCs w:val="28"/>
          <w:lang w:eastAsia="zh-CN"/>
        </w:rPr>
        <w:t>、本项目面向香港实施交付，投标方可能需要前往香港安装调试，相关差旅费由投标方自行承担。</w:t>
      </w:r>
    </w:p>
    <w:p w:rsidR="009A3840" w:rsidRDefault="00931D93">
      <w:pPr>
        <w:pStyle w:val="a0"/>
        <w:spacing w:line="240" w:lineRule="auto"/>
        <w:ind w:firstLineChars="200" w:firstLine="560"/>
        <w:rPr>
          <w:rFonts w:ascii="仿宋" w:hAnsi="仿宋" w:hint="default"/>
          <w:iCs/>
          <w:color w:val="000000" w:themeColor="text1"/>
          <w:sz w:val="28"/>
          <w:szCs w:val="28"/>
          <w:lang w:eastAsia="zh-CN"/>
        </w:rPr>
      </w:pPr>
      <w:r>
        <w:rPr>
          <w:rFonts w:ascii="仿宋" w:hAnsi="仿宋" w:hint="default"/>
          <w:iCs/>
          <w:color w:val="000000" w:themeColor="text1"/>
          <w:sz w:val="28"/>
          <w:szCs w:val="28"/>
          <w:lang w:eastAsia="zh-CN"/>
        </w:rPr>
        <w:t>2</w:t>
      </w:r>
      <w:r>
        <w:rPr>
          <w:rFonts w:ascii="仿宋" w:hAnsi="仿宋"/>
          <w:iCs/>
          <w:color w:val="000000" w:themeColor="text1"/>
          <w:sz w:val="28"/>
          <w:szCs w:val="28"/>
          <w:lang w:eastAsia="zh-CN"/>
        </w:rPr>
        <w:t>、在项目启动阶段，双方必须协商并决定最终的项目实施团队形式、人员组成和分工，并经招标人批准后执行。</w:t>
      </w:r>
    </w:p>
    <w:p w:rsidR="009A3840" w:rsidRDefault="00931D93">
      <w:pPr>
        <w:pStyle w:val="1"/>
        <w:spacing w:line="240" w:lineRule="auto"/>
        <w:jc w:val="center"/>
        <w:rPr>
          <w:rFonts w:ascii="仿宋" w:hAnsi="仿宋" w:hint="default"/>
          <w:color w:val="000000" w:themeColor="text1"/>
          <w:lang w:eastAsia="zh-CN"/>
        </w:rPr>
      </w:pPr>
      <w:bookmarkStart w:id="192" w:name="_Toc104456418"/>
      <w:bookmarkStart w:id="193" w:name="_Toc92187049"/>
      <w:bookmarkEnd w:id="191"/>
      <w:r>
        <w:rPr>
          <w:rFonts w:ascii="仿宋" w:hAnsi="仿宋"/>
          <w:color w:val="000000" w:themeColor="text1"/>
          <w:lang w:eastAsia="zh-CN"/>
        </w:rPr>
        <w:t>培训与知识转移</w:t>
      </w:r>
      <w:bookmarkEnd w:id="192"/>
      <w:bookmarkEnd w:id="193"/>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为确保项目的可持续性发展，投标方必须通过多种方式提供项目技术培训，以保证从设计阶段、实施阶段到维护阶段的平滑过渡，降低不同阶段过渡过程的不确定性和可能的执行偏差。投标方在</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中必须明确以下培训内容是否满足要求。如果无法满足，投标方必须特别说明原因，并提供替代方案。如果有其他培训内容，投标方可以进行补充。</w:t>
      </w:r>
    </w:p>
    <w:p w:rsidR="009A3840" w:rsidRDefault="00931D93">
      <w:pPr>
        <w:pStyle w:val="2"/>
        <w:numPr>
          <w:ilvl w:val="0"/>
          <w:numId w:val="0"/>
        </w:numPr>
        <w:adjustRightInd w:val="0"/>
        <w:spacing w:before="0" w:after="0" w:line="240" w:lineRule="auto"/>
        <w:ind w:firstLineChars="200" w:firstLine="643"/>
        <w:textAlignment w:val="baseline"/>
        <w:rPr>
          <w:rFonts w:ascii="仿宋" w:eastAsia="仿宋" w:hAnsi="仿宋" w:hint="default"/>
          <w:color w:val="000000" w:themeColor="text1"/>
          <w:lang w:eastAsia="zh-CN"/>
        </w:rPr>
      </w:pPr>
      <w:bookmarkStart w:id="194" w:name="_Toc104456419"/>
      <w:bookmarkStart w:id="195" w:name="_Toc92187050"/>
      <w:r>
        <w:rPr>
          <w:rFonts w:ascii="仿宋" w:eastAsia="仿宋" w:hAnsi="仿宋"/>
          <w:color w:val="000000" w:themeColor="text1"/>
          <w:lang w:eastAsia="zh-CN"/>
        </w:rPr>
        <w:lastRenderedPageBreak/>
        <w:t>一、系统功能、流程及使用操作培训</w:t>
      </w:r>
      <w:bookmarkEnd w:id="194"/>
      <w:bookmarkEnd w:id="195"/>
    </w:p>
    <w:tbl>
      <w:tblPr>
        <w:tblStyle w:val="af7"/>
        <w:tblW w:w="5330" w:type="pct"/>
        <w:tblLook w:val="04A0" w:firstRow="1" w:lastRow="0" w:firstColumn="1" w:lastColumn="0" w:noHBand="0" w:noVBand="1"/>
      </w:tblPr>
      <w:tblGrid>
        <w:gridCol w:w="1644"/>
        <w:gridCol w:w="8310"/>
      </w:tblGrid>
      <w:tr w:rsidR="009A3840">
        <w:trPr>
          <w:trHeight w:val="1212"/>
        </w:trPr>
        <w:tc>
          <w:tcPr>
            <w:tcW w:w="826" w:type="pct"/>
            <w:vAlign w:val="center"/>
          </w:tcPr>
          <w:p w:rsidR="009A3840" w:rsidRDefault="00931D93">
            <w:pPr>
              <w:pStyle w:val="a0"/>
              <w:spacing w:line="240" w:lineRule="auto"/>
              <w:ind w:firstLineChars="0" w:firstLine="0"/>
              <w:jc w:val="center"/>
              <w:rPr>
                <w:rFonts w:ascii="仿宋" w:hAnsi="仿宋" w:hint="default"/>
                <w:szCs w:val="24"/>
                <w:lang w:eastAsia="zh-CN"/>
              </w:rPr>
            </w:pPr>
            <w:r>
              <w:rPr>
                <w:rFonts w:ascii="仿宋" w:hAnsi="仿宋"/>
                <w:b/>
                <w:iCs/>
                <w:color w:val="000000" w:themeColor="text1"/>
                <w:szCs w:val="24"/>
                <w:lang w:eastAsia="zh-CN"/>
              </w:rPr>
              <w:t>培训目的</w:t>
            </w:r>
          </w:p>
        </w:tc>
        <w:tc>
          <w:tcPr>
            <w:tcW w:w="4173" w:type="pct"/>
            <w:vAlign w:val="center"/>
          </w:tcPr>
          <w:p w:rsidR="009A3840" w:rsidRDefault="00931D93">
            <w:pPr>
              <w:rPr>
                <w:rFonts w:ascii="仿宋" w:hAnsi="仿宋" w:hint="default"/>
                <w:iCs/>
                <w:color w:val="000000" w:themeColor="text1"/>
                <w:szCs w:val="24"/>
                <w:lang w:eastAsia="zh-CN"/>
              </w:rPr>
            </w:pPr>
            <w:r>
              <w:rPr>
                <w:rFonts w:ascii="仿宋" w:hAnsi="仿宋"/>
                <w:iCs/>
                <w:color w:val="000000" w:themeColor="text1"/>
                <w:szCs w:val="24"/>
                <w:lang w:eastAsia="zh-CN"/>
              </w:rPr>
              <w:t>1、面向客服的培训：目标是使客服人员快速熟悉系统的功能特点，熟练掌握相关的功能操作及使用流程；管理人员了解系统功能，熟悉常用报表。</w:t>
            </w:r>
          </w:p>
          <w:p w:rsidR="009A3840" w:rsidRDefault="00931D93">
            <w:pPr>
              <w:rPr>
                <w:rFonts w:hint="default"/>
                <w:lang w:eastAsia="zh-CN"/>
              </w:rPr>
            </w:pPr>
            <w:r>
              <w:rPr>
                <w:rFonts w:ascii="仿宋" w:hAnsi="仿宋" w:hint="default"/>
                <w:iCs/>
                <w:color w:val="000000" w:themeColor="text1"/>
                <w:szCs w:val="24"/>
                <w:lang w:eastAsia="zh-CN"/>
              </w:rPr>
              <w:t>2</w:t>
            </w:r>
            <w:r>
              <w:rPr>
                <w:rFonts w:ascii="仿宋" w:hAnsi="仿宋"/>
                <w:iCs/>
                <w:color w:val="000000" w:themeColor="text1"/>
                <w:szCs w:val="24"/>
                <w:lang w:eastAsia="zh-CN"/>
              </w:rPr>
              <w:t>、面向运维人员和开发人员的培训：熟悉运维操作，了解系统架构，开发环境搭建讲解，代码讲解。</w:t>
            </w:r>
          </w:p>
        </w:tc>
      </w:tr>
      <w:tr w:rsidR="009A3840">
        <w:trPr>
          <w:trHeight w:val="830"/>
        </w:trPr>
        <w:tc>
          <w:tcPr>
            <w:tcW w:w="826" w:type="pct"/>
            <w:vAlign w:val="center"/>
          </w:tcPr>
          <w:p w:rsidR="009A3840" w:rsidRDefault="00931D93">
            <w:pPr>
              <w:pStyle w:val="a0"/>
              <w:spacing w:line="240" w:lineRule="auto"/>
              <w:ind w:firstLineChars="0" w:firstLine="0"/>
              <w:jc w:val="center"/>
              <w:rPr>
                <w:rFonts w:ascii="仿宋" w:hAnsi="仿宋" w:hint="default"/>
                <w:szCs w:val="24"/>
                <w:lang w:eastAsia="zh-CN"/>
              </w:rPr>
            </w:pPr>
            <w:r>
              <w:rPr>
                <w:rFonts w:ascii="仿宋" w:hAnsi="仿宋"/>
                <w:b/>
                <w:iCs/>
                <w:color w:val="000000" w:themeColor="text1"/>
                <w:szCs w:val="24"/>
                <w:lang w:eastAsia="zh-CN"/>
              </w:rPr>
              <w:t>培训方式</w:t>
            </w:r>
          </w:p>
        </w:tc>
        <w:tc>
          <w:tcPr>
            <w:tcW w:w="4173" w:type="pct"/>
            <w:vAlign w:val="center"/>
          </w:tcPr>
          <w:p w:rsidR="009A3840" w:rsidRDefault="00931D93">
            <w:pPr>
              <w:rPr>
                <w:rFonts w:ascii="仿宋" w:hAnsi="仿宋" w:hint="default"/>
                <w:iCs/>
                <w:color w:val="000000" w:themeColor="text1"/>
                <w:szCs w:val="24"/>
                <w:lang w:eastAsia="zh-CN"/>
              </w:rPr>
            </w:pPr>
            <w:r>
              <w:rPr>
                <w:rFonts w:ascii="仿宋" w:hAnsi="仿宋"/>
                <w:iCs/>
                <w:color w:val="000000" w:themeColor="text1"/>
                <w:szCs w:val="24"/>
                <w:lang w:eastAsia="zh-CN"/>
              </w:rPr>
              <w:t>采用线上/现场集中授课 + 实操的方式进行。</w:t>
            </w:r>
          </w:p>
        </w:tc>
      </w:tr>
      <w:tr w:rsidR="009A3840">
        <w:trPr>
          <w:trHeight w:val="830"/>
        </w:trPr>
        <w:tc>
          <w:tcPr>
            <w:tcW w:w="826" w:type="pct"/>
            <w:vAlign w:val="center"/>
          </w:tcPr>
          <w:p w:rsidR="009A3840" w:rsidRDefault="00931D93">
            <w:pPr>
              <w:pStyle w:val="a0"/>
              <w:spacing w:line="240" w:lineRule="auto"/>
              <w:ind w:firstLineChars="0" w:firstLine="0"/>
              <w:jc w:val="center"/>
              <w:rPr>
                <w:rFonts w:ascii="仿宋" w:hAnsi="仿宋" w:hint="default"/>
                <w:szCs w:val="24"/>
                <w:lang w:eastAsia="zh-CN"/>
              </w:rPr>
            </w:pPr>
            <w:r>
              <w:rPr>
                <w:rFonts w:ascii="仿宋" w:hAnsi="仿宋" w:hint="default"/>
                <w:b/>
                <w:iCs/>
                <w:color w:val="000000" w:themeColor="text1"/>
                <w:szCs w:val="24"/>
                <w:lang w:eastAsia="zh-CN"/>
              </w:rPr>
              <w:t>培训地点</w:t>
            </w:r>
          </w:p>
        </w:tc>
        <w:tc>
          <w:tcPr>
            <w:tcW w:w="4173" w:type="pct"/>
            <w:vAlign w:val="center"/>
          </w:tcPr>
          <w:p w:rsidR="009A3840" w:rsidRDefault="00931D93">
            <w:pPr>
              <w:rPr>
                <w:rFonts w:ascii="仿宋" w:hAnsi="仿宋" w:hint="default"/>
                <w:iCs/>
                <w:color w:val="000000" w:themeColor="text1"/>
                <w:szCs w:val="24"/>
                <w:lang w:eastAsia="zh-CN"/>
              </w:rPr>
            </w:pPr>
            <w:r>
              <w:rPr>
                <w:rFonts w:ascii="仿宋" w:hAnsi="仿宋"/>
                <w:iCs/>
                <w:color w:val="000000" w:themeColor="text1"/>
                <w:szCs w:val="24"/>
                <w:lang w:eastAsia="zh-CN"/>
              </w:rPr>
              <w:t>香港、深圳，具体培训地点由招标方指定。</w:t>
            </w:r>
          </w:p>
        </w:tc>
      </w:tr>
      <w:tr w:rsidR="009A3840">
        <w:trPr>
          <w:trHeight w:val="830"/>
        </w:trPr>
        <w:tc>
          <w:tcPr>
            <w:tcW w:w="826" w:type="pct"/>
            <w:vAlign w:val="center"/>
          </w:tcPr>
          <w:p w:rsidR="009A3840" w:rsidRDefault="00931D93">
            <w:pPr>
              <w:pStyle w:val="a0"/>
              <w:spacing w:line="240" w:lineRule="auto"/>
              <w:ind w:firstLineChars="0" w:firstLine="0"/>
              <w:jc w:val="center"/>
              <w:rPr>
                <w:rFonts w:ascii="仿宋" w:hAnsi="仿宋" w:hint="default"/>
                <w:szCs w:val="24"/>
                <w:lang w:eastAsia="zh-CN"/>
              </w:rPr>
            </w:pPr>
            <w:r>
              <w:rPr>
                <w:rFonts w:ascii="仿宋" w:hAnsi="仿宋"/>
                <w:b/>
                <w:iCs/>
                <w:color w:val="000000" w:themeColor="text1"/>
                <w:szCs w:val="24"/>
                <w:lang w:eastAsia="zh-CN"/>
              </w:rPr>
              <w:t>培训场次</w:t>
            </w:r>
          </w:p>
        </w:tc>
        <w:tc>
          <w:tcPr>
            <w:tcW w:w="4173" w:type="pct"/>
            <w:vAlign w:val="center"/>
          </w:tcPr>
          <w:p w:rsidR="009A3840" w:rsidRDefault="00931D93">
            <w:pPr>
              <w:pStyle w:val="a0"/>
              <w:spacing w:line="240" w:lineRule="auto"/>
              <w:ind w:firstLineChars="0" w:firstLine="0"/>
              <w:rPr>
                <w:rFonts w:ascii="仿宋" w:hAnsi="仿宋" w:hint="default"/>
                <w:szCs w:val="24"/>
                <w:lang w:eastAsia="zh-CN"/>
              </w:rPr>
            </w:pPr>
            <w:r>
              <w:rPr>
                <w:rFonts w:ascii="仿宋" w:hAnsi="仿宋"/>
                <w:iCs/>
                <w:color w:val="000000" w:themeColor="text1"/>
                <w:szCs w:val="24"/>
                <w:lang w:eastAsia="zh-CN"/>
              </w:rPr>
              <w:t>至少提供</w:t>
            </w:r>
            <w:r>
              <w:rPr>
                <w:rFonts w:ascii="仿宋" w:hAnsi="仿宋" w:hint="default"/>
                <w:iCs/>
                <w:color w:val="000000" w:themeColor="text1"/>
                <w:szCs w:val="24"/>
                <w:lang w:eastAsia="zh-CN"/>
              </w:rPr>
              <w:t>5</w:t>
            </w:r>
            <w:r>
              <w:rPr>
                <w:rFonts w:ascii="仿宋" w:hAnsi="仿宋"/>
                <w:iCs/>
                <w:color w:val="000000" w:themeColor="text1"/>
                <w:szCs w:val="24"/>
                <w:lang w:eastAsia="zh-CN"/>
              </w:rPr>
              <w:t>场次的培训，不限参与人数。</w:t>
            </w:r>
          </w:p>
        </w:tc>
      </w:tr>
      <w:tr w:rsidR="009A3840">
        <w:trPr>
          <w:trHeight w:val="830"/>
        </w:trPr>
        <w:tc>
          <w:tcPr>
            <w:tcW w:w="826" w:type="pct"/>
            <w:vAlign w:val="center"/>
          </w:tcPr>
          <w:p w:rsidR="009A3840" w:rsidRDefault="00931D93">
            <w:pPr>
              <w:pStyle w:val="a0"/>
              <w:spacing w:line="240" w:lineRule="auto"/>
              <w:ind w:firstLineChars="0" w:firstLine="0"/>
              <w:jc w:val="center"/>
              <w:rPr>
                <w:rFonts w:ascii="仿宋" w:hAnsi="仿宋" w:hint="default"/>
                <w:b/>
                <w:iCs/>
                <w:color w:val="000000" w:themeColor="text1"/>
                <w:szCs w:val="24"/>
                <w:lang w:eastAsia="zh-CN"/>
              </w:rPr>
            </w:pPr>
            <w:r>
              <w:rPr>
                <w:rFonts w:ascii="仿宋" w:hAnsi="仿宋" w:hint="default"/>
                <w:b/>
                <w:iCs/>
                <w:color w:val="000000" w:themeColor="text1"/>
                <w:szCs w:val="24"/>
                <w:lang w:eastAsia="zh-CN"/>
              </w:rPr>
              <w:t>培训时间</w:t>
            </w:r>
          </w:p>
        </w:tc>
        <w:tc>
          <w:tcPr>
            <w:tcW w:w="4173" w:type="pct"/>
            <w:vAlign w:val="center"/>
          </w:tcPr>
          <w:p w:rsidR="009A3840" w:rsidRDefault="00931D93">
            <w:pPr>
              <w:pStyle w:val="a0"/>
              <w:spacing w:line="240" w:lineRule="auto"/>
              <w:ind w:firstLineChars="0" w:firstLine="0"/>
              <w:rPr>
                <w:rFonts w:ascii="仿宋" w:hAnsi="仿宋" w:hint="default"/>
                <w:iCs/>
                <w:color w:val="000000" w:themeColor="text1"/>
                <w:szCs w:val="24"/>
                <w:lang w:eastAsia="zh-CN"/>
              </w:rPr>
            </w:pPr>
            <w:r>
              <w:rPr>
                <w:rFonts w:ascii="仿宋" w:hAnsi="仿宋"/>
                <w:iCs/>
                <w:color w:val="000000" w:themeColor="text1"/>
                <w:szCs w:val="24"/>
                <w:lang w:eastAsia="zh-CN"/>
              </w:rPr>
              <w:t>在项目交付阶段或上线阶段完成培训。</w:t>
            </w:r>
          </w:p>
        </w:tc>
      </w:tr>
      <w:tr w:rsidR="009A3840">
        <w:trPr>
          <w:trHeight w:val="840"/>
        </w:trPr>
        <w:tc>
          <w:tcPr>
            <w:tcW w:w="826" w:type="pct"/>
            <w:vAlign w:val="center"/>
          </w:tcPr>
          <w:p w:rsidR="009A3840" w:rsidRDefault="00931D93">
            <w:pPr>
              <w:pStyle w:val="a0"/>
              <w:spacing w:line="240" w:lineRule="auto"/>
              <w:ind w:firstLineChars="0" w:firstLine="0"/>
              <w:jc w:val="center"/>
              <w:rPr>
                <w:rFonts w:ascii="仿宋" w:hAnsi="仿宋" w:hint="default"/>
                <w:b/>
                <w:iCs/>
                <w:color w:val="000000" w:themeColor="text1"/>
                <w:szCs w:val="24"/>
                <w:lang w:eastAsia="zh-CN"/>
              </w:rPr>
            </w:pPr>
            <w:r>
              <w:rPr>
                <w:rFonts w:ascii="仿宋" w:hAnsi="仿宋" w:hint="default"/>
                <w:b/>
                <w:iCs/>
                <w:color w:val="000000" w:themeColor="text1"/>
                <w:szCs w:val="24"/>
                <w:lang w:eastAsia="zh-CN"/>
              </w:rPr>
              <w:t>培训资料</w:t>
            </w:r>
          </w:p>
        </w:tc>
        <w:tc>
          <w:tcPr>
            <w:tcW w:w="4173" w:type="pct"/>
            <w:vAlign w:val="center"/>
          </w:tcPr>
          <w:p w:rsidR="009A3840" w:rsidRDefault="00931D93">
            <w:pPr>
              <w:pStyle w:val="a0"/>
              <w:spacing w:line="240" w:lineRule="auto"/>
              <w:ind w:firstLineChars="0" w:firstLine="0"/>
              <w:rPr>
                <w:rFonts w:ascii="仿宋" w:hAnsi="仿宋" w:hint="default"/>
                <w:iCs/>
                <w:color w:val="000000" w:themeColor="text1"/>
                <w:szCs w:val="24"/>
                <w:lang w:eastAsia="zh-CN"/>
              </w:rPr>
            </w:pPr>
            <w:r>
              <w:rPr>
                <w:rFonts w:ascii="仿宋" w:hAnsi="仿宋"/>
                <w:iCs/>
                <w:color w:val="000000" w:themeColor="text1"/>
                <w:szCs w:val="24"/>
                <w:lang w:eastAsia="zh-CN"/>
              </w:rPr>
              <w:t>投标方须提供完整的培训资料，且须按招标人要求完善资料。</w:t>
            </w:r>
          </w:p>
        </w:tc>
      </w:tr>
    </w:tbl>
    <w:p w:rsidR="009A3840" w:rsidRDefault="00931D93">
      <w:pPr>
        <w:pStyle w:val="1"/>
        <w:spacing w:line="240" w:lineRule="auto"/>
        <w:jc w:val="center"/>
        <w:rPr>
          <w:rFonts w:ascii="仿宋" w:hAnsi="仿宋" w:hint="default"/>
          <w:color w:val="000000" w:themeColor="text1"/>
          <w:lang w:eastAsia="zh-CN"/>
        </w:rPr>
      </w:pPr>
      <w:bookmarkStart w:id="196" w:name="_Toc92187053"/>
      <w:bookmarkStart w:id="197" w:name="_Toc104456422"/>
      <w:r>
        <w:rPr>
          <w:rFonts w:ascii="仿宋" w:hAnsi="仿宋"/>
          <w:color w:val="000000" w:themeColor="text1"/>
          <w:lang w:eastAsia="zh-CN"/>
        </w:rPr>
        <w:t>项目交付与成果物</w:t>
      </w:r>
      <w:bookmarkStart w:id="198" w:name="_Toc104456424"/>
      <w:bookmarkStart w:id="199" w:name="_Toc92187055"/>
      <w:bookmarkEnd w:id="196"/>
      <w:bookmarkEnd w:id="197"/>
    </w:p>
    <w:p w:rsidR="009A3840" w:rsidRDefault="00931D93">
      <w:pPr>
        <w:pStyle w:val="2"/>
        <w:numPr>
          <w:ilvl w:val="0"/>
          <w:numId w:val="5"/>
        </w:numPr>
        <w:adjustRightInd w:val="0"/>
        <w:spacing w:before="0" w:after="0" w:line="240" w:lineRule="auto"/>
        <w:textAlignment w:val="baseline"/>
        <w:rPr>
          <w:rFonts w:ascii="仿宋" w:eastAsia="仿宋" w:hAnsi="仿宋" w:hint="default"/>
          <w:color w:val="000000" w:themeColor="text1"/>
        </w:rPr>
      </w:pPr>
      <w:r>
        <w:rPr>
          <w:rFonts w:ascii="仿宋" w:eastAsia="仿宋" w:hAnsi="仿宋"/>
          <w:color w:val="000000" w:themeColor="text1"/>
        </w:rPr>
        <w:t>项目交付件</w:t>
      </w:r>
    </w:p>
    <w:p w:rsidR="009A3840" w:rsidRDefault="00931D93">
      <w:pPr>
        <w:pStyle w:val="3"/>
        <w:numPr>
          <w:ilvl w:val="0"/>
          <w:numId w:val="0"/>
        </w:numPr>
        <w:adjustRightInd w:val="0"/>
        <w:spacing w:before="0" w:after="0" w:line="240" w:lineRule="auto"/>
        <w:ind w:firstLineChars="200" w:firstLine="643"/>
        <w:textAlignment w:val="baseline"/>
        <w:rPr>
          <w:rFonts w:ascii="仿宋" w:hAnsi="仿宋" w:hint="default"/>
          <w:color w:val="000000" w:themeColor="text1"/>
          <w:lang w:eastAsia="zh-CN"/>
        </w:rPr>
      </w:pPr>
      <w:r>
        <w:rPr>
          <w:rFonts w:ascii="仿宋" w:hAnsi="仿宋"/>
          <w:color w:val="000000" w:themeColor="text1"/>
          <w:lang w:eastAsia="zh-CN"/>
        </w:rPr>
        <w:t>（一）交付文档</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投标方须按照双方约定的格式提交项目相关文档。投标方须在</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中，明确以下交付物是否满足要求，如果无法满足，投标方必须特别说明原因。如果有额外交付物，投标方可以进行补充。</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hint="default"/>
          <w:iCs/>
          <w:color w:val="000000" w:themeColor="text1"/>
          <w:sz w:val="28"/>
          <w:szCs w:val="28"/>
          <w:lang w:eastAsia="zh-CN"/>
        </w:rPr>
        <w:t>基于常规的软件开发流程</w:t>
      </w:r>
      <w:r>
        <w:rPr>
          <w:rFonts w:ascii="仿宋" w:hAnsi="仿宋"/>
          <w:iCs/>
          <w:color w:val="000000" w:themeColor="text1"/>
          <w:sz w:val="28"/>
          <w:szCs w:val="28"/>
          <w:lang w:eastAsia="zh-CN"/>
        </w:rPr>
        <w:t>和交付文档的用途，交付文档包括但不限于以</w:t>
      </w:r>
      <w:r>
        <w:rPr>
          <w:rFonts w:ascii="仿宋" w:hAnsi="仿宋"/>
          <w:iCs/>
          <w:color w:val="000000" w:themeColor="text1"/>
          <w:sz w:val="28"/>
          <w:szCs w:val="28"/>
          <w:lang w:eastAsia="zh-CN"/>
        </w:rPr>
        <w:lastRenderedPageBreak/>
        <w:t>下内容。投标方须结合具体实施计划，</w:t>
      </w:r>
      <w:r>
        <w:rPr>
          <w:rFonts w:ascii="仿宋" w:hAnsi="仿宋" w:hint="default"/>
          <w:iCs/>
          <w:color w:val="000000" w:themeColor="text1"/>
          <w:sz w:val="28"/>
          <w:szCs w:val="28"/>
          <w:lang w:eastAsia="zh-CN"/>
        </w:rPr>
        <w:t>注明交付文档预计交付时间</w:t>
      </w:r>
      <w:r>
        <w:rPr>
          <w:rFonts w:ascii="仿宋" w:hAnsi="仿宋"/>
          <w:iCs/>
          <w:color w:val="000000" w:themeColor="text1"/>
          <w:sz w:val="28"/>
          <w:szCs w:val="28"/>
          <w:lang w:eastAsia="zh-CN"/>
        </w:rPr>
        <w:t>。</w:t>
      </w:r>
    </w:p>
    <w:tbl>
      <w:tblPr>
        <w:tblW w:w="49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52"/>
        <w:gridCol w:w="729"/>
        <w:gridCol w:w="3343"/>
        <w:gridCol w:w="3685"/>
      </w:tblGrid>
      <w:tr w:rsidR="009A3840">
        <w:trPr>
          <w:trHeight w:val="330"/>
          <w:jc w:val="center"/>
        </w:trPr>
        <w:tc>
          <w:tcPr>
            <w:tcW w:w="788" w:type="pct"/>
            <w:shd w:val="clear" w:color="auto" w:fill="EDEDED" w:themeFill="accent3" w:themeFillTint="33"/>
            <w:vAlign w:val="center"/>
          </w:tcPr>
          <w:p w:rsidR="009A3840" w:rsidRDefault="00931D93">
            <w:pPr>
              <w:widowControl/>
              <w:jc w:val="center"/>
              <w:rPr>
                <w:rFonts w:ascii="仿宋" w:hAnsi="仿宋" w:cs="PMingLiU" w:hint="default"/>
                <w:b/>
                <w:color w:val="000000" w:themeColor="text1"/>
                <w:kern w:val="0"/>
                <w:szCs w:val="24"/>
              </w:rPr>
            </w:pPr>
            <w:r>
              <w:rPr>
                <w:rFonts w:ascii="仿宋" w:hAnsi="仿宋" w:cs="PMingLiU"/>
                <w:b/>
                <w:color w:val="000000" w:themeColor="text1"/>
                <w:kern w:val="0"/>
                <w:szCs w:val="24"/>
              </w:rPr>
              <w:t>阶段</w:t>
            </w:r>
          </w:p>
        </w:tc>
        <w:tc>
          <w:tcPr>
            <w:tcW w:w="396" w:type="pct"/>
            <w:shd w:val="clear" w:color="auto" w:fill="EDEDED" w:themeFill="accent3" w:themeFillTint="33"/>
            <w:vAlign w:val="center"/>
          </w:tcPr>
          <w:p w:rsidR="009A3840" w:rsidRDefault="00931D93">
            <w:pPr>
              <w:widowControl/>
              <w:jc w:val="center"/>
              <w:rPr>
                <w:rFonts w:ascii="仿宋" w:hAnsi="仿宋" w:cs="PMingLiU" w:hint="default"/>
                <w:b/>
                <w:color w:val="000000" w:themeColor="text1"/>
                <w:kern w:val="0"/>
                <w:szCs w:val="24"/>
              </w:rPr>
            </w:pPr>
            <w:r>
              <w:rPr>
                <w:rFonts w:ascii="仿宋" w:hAnsi="仿宋" w:cs="PMingLiU"/>
                <w:b/>
                <w:color w:val="000000" w:themeColor="text1"/>
                <w:kern w:val="0"/>
                <w:szCs w:val="24"/>
              </w:rPr>
              <w:t>编号</w:t>
            </w:r>
          </w:p>
        </w:tc>
        <w:tc>
          <w:tcPr>
            <w:tcW w:w="1815" w:type="pct"/>
            <w:shd w:val="clear" w:color="auto" w:fill="EDEDED" w:themeFill="accent3" w:themeFillTint="33"/>
            <w:noWrap/>
            <w:vAlign w:val="center"/>
          </w:tcPr>
          <w:p w:rsidR="009A3840" w:rsidRDefault="00931D93">
            <w:pPr>
              <w:widowControl/>
              <w:jc w:val="both"/>
              <w:rPr>
                <w:rFonts w:ascii="仿宋" w:hAnsi="仿宋" w:cs="PMingLiU" w:hint="default"/>
                <w:b/>
                <w:color w:val="000000" w:themeColor="text1"/>
                <w:kern w:val="0"/>
                <w:szCs w:val="24"/>
              </w:rPr>
            </w:pPr>
            <w:r>
              <w:rPr>
                <w:rFonts w:ascii="仿宋" w:hAnsi="仿宋" w:cs="PMingLiU"/>
                <w:b/>
                <w:color w:val="000000" w:themeColor="text1"/>
                <w:kern w:val="0"/>
                <w:szCs w:val="24"/>
              </w:rPr>
              <w:t>交付文档</w:t>
            </w:r>
          </w:p>
        </w:tc>
        <w:tc>
          <w:tcPr>
            <w:tcW w:w="2001" w:type="pct"/>
            <w:shd w:val="clear" w:color="auto" w:fill="EDEDED" w:themeFill="accent3" w:themeFillTint="33"/>
            <w:vAlign w:val="center"/>
          </w:tcPr>
          <w:p w:rsidR="009A3840" w:rsidRDefault="00931D93">
            <w:pPr>
              <w:widowControl/>
              <w:jc w:val="both"/>
              <w:rPr>
                <w:rFonts w:ascii="仿宋" w:hAnsi="仿宋" w:cs="PMingLiU" w:hint="default"/>
                <w:b/>
                <w:color w:val="000000" w:themeColor="text1"/>
                <w:kern w:val="0"/>
                <w:szCs w:val="24"/>
                <w:lang w:eastAsia="zh-CN"/>
              </w:rPr>
            </w:pPr>
            <w:r>
              <w:rPr>
                <w:rFonts w:ascii="仿宋" w:hAnsi="仿宋" w:cs="PMingLiU"/>
                <w:b/>
                <w:color w:val="000000" w:themeColor="text1"/>
                <w:kern w:val="0"/>
                <w:szCs w:val="24"/>
                <w:lang w:eastAsia="zh-CN"/>
              </w:rPr>
              <w:t>预计交付时间（YYYY</w:t>
            </w:r>
            <w:r>
              <w:rPr>
                <w:rFonts w:ascii="仿宋" w:hAnsi="仿宋" w:cs="PMingLiU" w:hint="default"/>
                <w:b/>
                <w:color w:val="000000" w:themeColor="text1"/>
                <w:kern w:val="0"/>
                <w:szCs w:val="24"/>
                <w:lang w:eastAsia="zh-CN"/>
              </w:rPr>
              <w:t>/MM</w:t>
            </w:r>
            <w:r>
              <w:rPr>
                <w:rFonts w:ascii="仿宋" w:hAnsi="仿宋" w:cs="PMingLiU"/>
                <w:b/>
                <w:color w:val="000000" w:themeColor="text1"/>
                <w:kern w:val="0"/>
                <w:szCs w:val="24"/>
                <w:lang w:eastAsia="zh-CN"/>
              </w:rPr>
              <w:t>）</w:t>
            </w:r>
          </w:p>
        </w:tc>
      </w:tr>
      <w:tr w:rsidR="009A3840">
        <w:trPr>
          <w:trHeight w:val="348"/>
          <w:jc w:val="center"/>
        </w:trPr>
        <w:tc>
          <w:tcPr>
            <w:tcW w:w="788" w:type="pct"/>
            <w:vMerge w:val="restart"/>
            <w:vAlign w:val="center"/>
          </w:tcPr>
          <w:p w:rsidR="009A3840" w:rsidRDefault="00931D93">
            <w:pPr>
              <w:widowControl/>
              <w:jc w:val="center"/>
              <w:rPr>
                <w:rFonts w:ascii="仿宋" w:hAnsi="仿宋" w:cs="PMingLiU" w:hint="default"/>
                <w:b/>
                <w:color w:val="000000" w:themeColor="text1"/>
                <w:kern w:val="0"/>
                <w:szCs w:val="24"/>
                <w:lang w:eastAsia="zh-CN"/>
              </w:rPr>
            </w:pPr>
            <w:r>
              <w:rPr>
                <w:rFonts w:ascii="仿宋" w:hAnsi="仿宋"/>
                <w:b/>
                <w:color w:val="000000"/>
              </w:rPr>
              <w:t>需求调研</w:t>
            </w:r>
          </w:p>
        </w:tc>
        <w:tc>
          <w:tcPr>
            <w:tcW w:w="396" w:type="pct"/>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w:t>
            </w:r>
          </w:p>
        </w:tc>
        <w:tc>
          <w:tcPr>
            <w:tcW w:w="1815" w:type="pct"/>
            <w:shd w:val="clear" w:color="auto" w:fill="auto"/>
            <w:noWrap/>
          </w:tcPr>
          <w:p w:rsidR="009A3840" w:rsidRDefault="00931D93">
            <w:pPr>
              <w:widowControl/>
              <w:jc w:val="both"/>
              <w:rPr>
                <w:rFonts w:ascii="仿宋" w:hAnsi="仿宋" w:hint="default"/>
                <w:color w:val="000000"/>
                <w:szCs w:val="24"/>
                <w:lang w:eastAsia="zh-CN"/>
              </w:rPr>
            </w:pPr>
            <w:r>
              <w:rPr>
                <w:rFonts w:ascii="仿宋" w:hAnsi="仿宋" w:hint="default"/>
                <w:color w:val="000000"/>
                <w:szCs w:val="24"/>
                <w:lang w:eastAsia="zh-CN"/>
              </w:rPr>
              <w:t>项目</w:t>
            </w:r>
            <w:r>
              <w:rPr>
                <w:rFonts w:ascii="仿宋" w:hAnsi="仿宋"/>
                <w:color w:val="000000"/>
                <w:szCs w:val="24"/>
                <w:lang w:eastAsia="zh-CN"/>
              </w:rPr>
              <w:t>实施计划</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48"/>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lang w:eastAsia="zh-CN"/>
              </w:rPr>
            </w:pPr>
          </w:p>
        </w:tc>
        <w:tc>
          <w:tcPr>
            <w:tcW w:w="396" w:type="pct"/>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2</w:t>
            </w:r>
          </w:p>
        </w:tc>
        <w:tc>
          <w:tcPr>
            <w:tcW w:w="1815" w:type="pct"/>
            <w:shd w:val="clear" w:color="auto" w:fill="auto"/>
            <w:noWrap/>
          </w:tcPr>
          <w:p w:rsidR="009A3840" w:rsidRDefault="00931D93">
            <w:pPr>
              <w:widowControl/>
              <w:jc w:val="both"/>
              <w:rPr>
                <w:rFonts w:ascii="仿宋" w:hAnsi="仿宋" w:hint="default"/>
                <w:color w:val="000000"/>
                <w:szCs w:val="24"/>
                <w:lang w:eastAsia="zh-CN"/>
              </w:rPr>
            </w:pPr>
            <w:r>
              <w:rPr>
                <w:rFonts w:ascii="仿宋" w:hAnsi="仿宋"/>
                <w:color w:val="000000"/>
                <w:szCs w:val="24"/>
                <w:lang w:eastAsia="zh-CN"/>
              </w:rPr>
              <w:t>软件需求说明书</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75"/>
          <w:jc w:val="center"/>
        </w:trPr>
        <w:tc>
          <w:tcPr>
            <w:tcW w:w="788" w:type="pct"/>
            <w:vMerge w:val="restart"/>
            <w:vAlign w:val="center"/>
          </w:tcPr>
          <w:p w:rsidR="009A3840" w:rsidRDefault="00931D93">
            <w:pPr>
              <w:pStyle w:val="HTML"/>
              <w:shd w:val="clear" w:color="auto" w:fill="FFFFFF"/>
              <w:jc w:val="center"/>
              <w:rPr>
                <w:rFonts w:ascii="仿宋" w:eastAsia="仿宋" w:hAnsi="仿宋"/>
                <w:b/>
                <w:color w:val="000000"/>
              </w:rPr>
            </w:pPr>
            <w:r>
              <w:rPr>
                <w:rFonts w:ascii="仿宋" w:eastAsia="仿宋" w:hAnsi="仿宋"/>
                <w:b/>
                <w:color w:val="000000"/>
              </w:rPr>
              <w:t>系统设计</w:t>
            </w:r>
          </w:p>
        </w:tc>
        <w:tc>
          <w:tcPr>
            <w:tcW w:w="396" w:type="pct"/>
            <w:vAlign w:val="center"/>
          </w:tcPr>
          <w:p w:rsidR="009A3840" w:rsidRDefault="00931D93">
            <w:pPr>
              <w:pStyle w:val="HTML"/>
              <w:shd w:val="clear" w:color="auto" w:fill="FFFFFF"/>
              <w:jc w:val="center"/>
              <w:rPr>
                <w:rFonts w:ascii="仿宋" w:eastAsia="仿宋" w:hAnsi="仿宋" w:cs="PMingLiU"/>
                <w:color w:val="000000" w:themeColor="text1"/>
                <w:lang w:eastAsia="zh-CN"/>
              </w:rPr>
            </w:pPr>
            <w:r>
              <w:rPr>
                <w:rFonts w:ascii="仿宋" w:eastAsia="仿宋" w:hAnsi="仿宋" w:cs="PMingLiU" w:hint="eastAsia"/>
                <w:color w:val="000000" w:themeColor="text1"/>
                <w:lang w:eastAsia="zh-CN"/>
              </w:rPr>
              <w:t>3</w:t>
            </w:r>
          </w:p>
        </w:tc>
        <w:tc>
          <w:tcPr>
            <w:tcW w:w="1815" w:type="pct"/>
            <w:shd w:val="clear" w:color="auto" w:fill="auto"/>
            <w:noWrap/>
            <w:vAlign w:val="center"/>
          </w:tcPr>
          <w:p w:rsidR="009A3840" w:rsidRDefault="00931D93">
            <w:pPr>
              <w:pStyle w:val="HTML"/>
              <w:shd w:val="clear" w:color="auto" w:fill="FFFFFF"/>
              <w:rPr>
                <w:rFonts w:ascii="仿宋" w:eastAsia="仿宋" w:hAnsi="仿宋"/>
                <w:color w:val="000000"/>
                <w:lang w:eastAsia="zh-CN"/>
              </w:rPr>
            </w:pPr>
            <w:r>
              <w:rPr>
                <w:rFonts w:ascii="仿宋" w:eastAsia="仿宋" w:hAnsi="仿宋"/>
                <w:color w:val="000000"/>
                <w:lang w:eastAsia="zh-CN"/>
              </w:rPr>
              <w:t>系统架构设计说明书</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pStyle w:val="HTML"/>
              <w:shd w:val="clear" w:color="auto" w:fill="FFFFFF"/>
              <w:jc w:val="center"/>
              <w:rPr>
                <w:rFonts w:ascii="仿宋" w:eastAsia="仿宋" w:hAnsi="仿宋"/>
                <w:b/>
                <w:color w:val="000000"/>
              </w:rPr>
            </w:pPr>
          </w:p>
        </w:tc>
        <w:tc>
          <w:tcPr>
            <w:tcW w:w="396" w:type="pct"/>
            <w:vAlign w:val="center"/>
          </w:tcPr>
          <w:p w:rsidR="009A3840" w:rsidRDefault="00931D93">
            <w:pPr>
              <w:pStyle w:val="HTML"/>
              <w:shd w:val="clear" w:color="auto" w:fill="FFFFFF"/>
              <w:jc w:val="center"/>
              <w:rPr>
                <w:rFonts w:ascii="仿宋" w:eastAsia="仿宋" w:hAnsi="仿宋"/>
                <w:color w:val="000000"/>
                <w:lang w:eastAsia="zh-CN"/>
              </w:rPr>
            </w:pPr>
            <w:r>
              <w:rPr>
                <w:rFonts w:ascii="仿宋" w:eastAsia="仿宋" w:hAnsi="仿宋" w:cs="PMingLiU" w:hint="eastAsia"/>
                <w:color w:val="000000" w:themeColor="text1"/>
                <w:lang w:eastAsia="zh-CN"/>
              </w:rPr>
              <w:t>4</w:t>
            </w:r>
          </w:p>
        </w:tc>
        <w:tc>
          <w:tcPr>
            <w:tcW w:w="1815" w:type="pct"/>
            <w:shd w:val="clear" w:color="auto" w:fill="auto"/>
            <w:noWrap/>
            <w:vAlign w:val="center"/>
          </w:tcPr>
          <w:p w:rsidR="009A3840" w:rsidRDefault="00931D93">
            <w:pPr>
              <w:pStyle w:val="HTML"/>
              <w:shd w:val="clear" w:color="auto" w:fill="FFFFFF"/>
              <w:rPr>
                <w:rFonts w:ascii="仿宋" w:eastAsia="仿宋" w:hAnsi="仿宋"/>
                <w:color w:val="000000"/>
                <w:lang w:eastAsia="zh-CN"/>
              </w:rPr>
            </w:pPr>
            <w:r>
              <w:rPr>
                <w:rFonts w:ascii="仿宋" w:eastAsia="仿宋" w:hAnsi="仿宋"/>
                <w:color w:val="000000"/>
                <w:lang w:eastAsia="zh-CN"/>
              </w:rPr>
              <w:t>系统概要设计文档</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lang w:eastAsia="zh-CN"/>
              </w:rPr>
            </w:pP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s="PMingLiU"/>
                <w:color w:val="000000" w:themeColor="text1"/>
                <w:kern w:val="0"/>
                <w:szCs w:val="24"/>
                <w:lang w:eastAsia="zh-CN"/>
              </w:rPr>
              <w:t>5</w:t>
            </w:r>
          </w:p>
        </w:tc>
        <w:tc>
          <w:tcPr>
            <w:tcW w:w="1815" w:type="pct"/>
            <w:shd w:val="clear" w:color="auto" w:fill="auto"/>
            <w:noWrap/>
            <w:vAlign w:val="center"/>
          </w:tcPr>
          <w:p w:rsidR="009A3840" w:rsidRDefault="00931D93">
            <w:pPr>
              <w:widowControl/>
              <w:jc w:val="both"/>
              <w:rPr>
                <w:rFonts w:ascii="仿宋" w:hAnsi="仿宋" w:cs="PMingLiU" w:hint="default"/>
                <w:color w:val="000000" w:themeColor="text1"/>
                <w:kern w:val="0"/>
                <w:szCs w:val="24"/>
                <w:lang w:eastAsia="zh-CN"/>
              </w:rPr>
            </w:pPr>
            <w:r>
              <w:rPr>
                <w:rFonts w:ascii="仿宋" w:hAnsi="仿宋"/>
                <w:color w:val="000000"/>
                <w:szCs w:val="24"/>
                <w:lang w:eastAsia="zh-CN"/>
              </w:rPr>
              <w:t>数据库设计文档</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rPr>
            </w:pP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s="PMingLiU"/>
                <w:color w:val="000000" w:themeColor="text1"/>
                <w:kern w:val="0"/>
                <w:szCs w:val="24"/>
                <w:lang w:eastAsia="zh-CN"/>
              </w:rPr>
              <w:t>6</w:t>
            </w:r>
          </w:p>
        </w:tc>
        <w:tc>
          <w:tcPr>
            <w:tcW w:w="1815" w:type="pct"/>
            <w:shd w:val="clear" w:color="auto" w:fill="auto"/>
            <w:noWrap/>
            <w:vAlign w:val="center"/>
          </w:tcPr>
          <w:p w:rsidR="009A3840" w:rsidRDefault="00931D93">
            <w:pPr>
              <w:widowControl/>
              <w:jc w:val="both"/>
              <w:rPr>
                <w:rFonts w:ascii="仿宋" w:hAnsi="仿宋" w:cs="PMingLiU" w:hint="default"/>
                <w:color w:val="000000" w:themeColor="text1"/>
                <w:kern w:val="0"/>
                <w:szCs w:val="24"/>
                <w:lang w:eastAsia="zh-CN"/>
              </w:rPr>
            </w:pPr>
            <w:r>
              <w:rPr>
                <w:rFonts w:ascii="仿宋" w:hAnsi="仿宋"/>
                <w:color w:val="000000"/>
                <w:szCs w:val="24"/>
                <w:lang w:eastAsia="zh-CN"/>
              </w:rPr>
              <w:t>程序编码规范</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75"/>
          <w:jc w:val="center"/>
        </w:trPr>
        <w:tc>
          <w:tcPr>
            <w:tcW w:w="788" w:type="pct"/>
            <w:vMerge w:val="restart"/>
            <w:vAlign w:val="center"/>
          </w:tcPr>
          <w:p w:rsidR="009A3840" w:rsidRDefault="00931D93">
            <w:pPr>
              <w:pStyle w:val="HTML"/>
              <w:shd w:val="clear" w:color="auto" w:fill="FFFFFF"/>
              <w:jc w:val="center"/>
              <w:rPr>
                <w:rFonts w:ascii="仿宋" w:eastAsia="仿宋" w:hAnsi="仿宋" w:cs="PMingLiU"/>
                <w:b/>
                <w:color w:val="000000" w:themeColor="text1"/>
                <w:lang w:eastAsia="zh-CN"/>
              </w:rPr>
            </w:pPr>
            <w:r>
              <w:rPr>
                <w:rFonts w:ascii="仿宋" w:eastAsia="仿宋" w:hAnsi="仿宋"/>
                <w:b/>
                <w:color w:val="000000"/>
              </w:rPr>
              <w:t>开发和测试</w:t>
            </w: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s="PMingLiU"/>
                <w:color w:val="000000" w:themeColor="text1"/>
                <w:kern w:val="0"/>
                <w:szCs w:val="24"/>
                <w:lang w:eastAsia="zh-CN"/>
              </w:rPr>
              <w:t>7</w:t>
            </w:r>
          </w:p>
        </w:tc>
        <w:tc>
          <w:tcPr>
            <w:tcW w:w="1815" w:type="pct"/>
            <w:shd w:val="clear" w:color="auto" w:fill="auto"/>
            <w:noWrap/>
            <w:vAlign w:val="center"/>
          </w:tcPr>
          <w:p w:rsidR="009A3840" w:rsidRDefault="00931D93">
            <w:pPr>
              <w:widowControl/>
              <w:jc w:val="both"/>
              <w:rPr>
                <w:rFonts w:ascii="仿宋" w:hAnsi="仿宋" w:cs="PMingLiU" w:hint="default"/>
                <w:color w:val="000000" w:themeColor="text1"/>
                <w:kern w:val="0"/>
                <w:szCs w:val="24"/>
                <w:lang w:eastAsia="zh-CN"/>
              </w:rPr>
            </w:pPr>
            <w:r>
              <w:rPr>
                <w:rFonts w:ascii="仿宋" w:hAnsi="仿宋"/>
                <w:color w:val="000000"/>
                <w:szCs w:val="24"/>
                <w:lang w:eastAsia="zh-CN"/>
              </w:rPr>
              <w:t>集成测试报告</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lang w:eastAsia="zh-CN"/>
              </w:rPr>
            </w:pPr>
          </w:p>
        </w:tc>
        <w:tc>
          <w:tcPr>
            <w:tcW w:w="396" w:type="pct"/>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8</w:t>
            </w:r>
          </w:p>
        </w:tc>
        <w:tc>
          <w:tcPr>
            <w:tcW w:w="1815" w:type="pct"/>
            <w:shd w:val="clear" w:color="auto" w:fill="auto"/>
            <w:noWrap/>
            <w:vAlign w:val="center"/>
          </w:tcPr>
          <w:p w:rsidR="009A3840" w:rsidRDefault="00931D93">
            <w:pPr>
              <w:widowControl/>
              <w:jc w:val="both"/>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压力测试报告</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lang w:eastAsia="zh-CN"/>
              </w:rPr>
            </w:pP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s="PMingLiU"/>
                <w:color w:val="000000" w:themeColor="text1"/>
                <w:kern w:val="0"/>
                <w:szCs w:val="24"/>
                <w:lang w:eastAsia="zh-CN"/>
              </w:rPr>
              <w:t>9</w:t>
            </w:r>
          </w:p>
        </w:tc>
        <w:tc>
          <w:tcPr>
            <w:tcW w:w="1815" w:type="pct"/>
            <w:shd w:val="clear" w:color="auto" w:fill="auto"/>
            <w:noWrap/>
            <w:vAlign w:val="center"/>
          </w:tcPr>
          <w:p w:rsidR="009A3840" w:rsidRDefault="00931D93">
            <w:pPr>
              <w:widowControl/>
              <w:jc w:val="both"/>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用户测试案例</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lang w:eastAsia="zh-CN"/>
              </w:rPr>
            </w:pPr>
          </w:p>
        </w:tc>
        <w:tc>
          <w:tcPr>
            <w:tcW w:w="396" w:type="pct"/>
            <w:vAlign w:val="center"/>
          </w:tcPr>
          <w:p w:rsidR="009A3840" w:rsidRDefault="00931D93">
            <w:pPr>
              <w:widowControl/>
              <w:jc w:val="center"/>
              <w:rPr>
                <w:rFonts w:ascii="仿宋" w:hAnsi="仿宋" w:cs="PMingLiU" w:hint="default"/>
                <w:color w:val="000000" w:themeColor="text1"/>
                <w:kern w:val="0"/>
                <w:szCs w:val="24"/>
                <w:lang w:eastAsia="zh-CN"/>
              </w:rPr>
            </w:pPr>
            <w:r>
              <w:rPr>
                <w:rFonts w:ascii="仿宋" w:hAnsi="仿宋" w:cs="PMingLiU"/>
                <w:color w:val="000000" w:themeColor="text1"/>
                <w:kern w:val="0"/>
                <w:szCs w:val="24"/>
                <w:lang w:eastAsia="zh-CN"/>
              </w:rPr>
              <w:t>10</w:t>
            </w:r>
          </w:p>
        </w:tc>
        <w:tc>
          <w:tcPr>
            <w:tcW w:w="1815" w:type="pct"/>
            <w:shd w:val="clear" w:color="auto" w:fill="auto"/>
            <w:noWrap/>
            <w:vAlign w:val="center"/>
          </w:tcPr>
          <w:p w:rsidR="009A3840" w:rsidRDefault="00931D93">
            <w:pPr>
              <w:widowControl/>
              <w:jc w:val="both"/>
              <w:rPr>
                <w:rFonts w:ascii="仿宋" w:hAnsi="仿宋" w:cs="PMingLiU" w:hint="default"/>
                <w:color w:val="000000" w:themeColor="text1"/>
                <w:kern w:val="0"/>
                <w:szCs w:val="24"/>
                <w:lang w:eastAsia="zh-CN"/>
              </w:rPr>
            </w:pPr>
            <w:r>
              <w:rPr>
                <w:rFonts w:ascii="仿宋" w:hAnsi="仿宋" w:cs="PMingLiU" w:hint="default"/>
                <w:color w:val="000000" w:themeColor="text1"/>
                <w:kern w:val="0"/>
                <w:szCs w:val="24"/>
                <w:lang w:eastAsia="zh-CN"/>
              </w:rPr>
              <w:t>安全扫描测试报告</w:t>
            </w:r>
          </w:p>
        </w:tc>
        <w:tc>
          <w:tcPr>
            <w:tcW w:w="2001" w:type="pct"/>
          </w:tcPr>
          <w:p w:rsidR="009A3840" w:rsidRDefault="009A3840">
            <w:pPr>
              <w:widowControl/>
              <w:jc w:val="both"/>
              <w:rPr>
                <w:rFonts w:ascii="仿宋" w:hAnsi="仿宋" w:cs="PMingLiU" w:hint="default"/>
                <w:color w:val="000000" w:themeColor="text1"/>
                <w:kern w:val="0"/>
                <w:szCs w:val="24"/>
                <w:lang w:eastAsia="zh-CN"/>
              </w:rPr>
            </w:pPr>
          </w:p>
        </w:tc>
      </w:tr>
      <w:tr w:rsidR="009A3840">
        <w:trPr>
          <w:trHeight w:val="375"/>
          <w:jc w:val="center"/>
        </w:trPr>
        <w:tc>
          <w:tcPr>
            <w:tcW w:w="788" w:type="pct"/>
            <w:vMerge w:val="restart"/>
            <w:vAlign w:val="center"/>
          </w:tcPr>
          <w:p w:rsidR="009A3840" w:rsidRDefault="00931D93">
            <w:pPr>
              <w:pStyle w:val="HTML"/>
              <w:shd w:val="clear" w:color="auto" w:fill="FFFFFF"/>
              <w:jc w:val="center"/>
              <w:rPr>
                <w:rFonts w:ascii="仿宋" w:eastAsia="仿宋" w:hAnsi="仿宋"/>
                <w:b/>
                <w:color w:val="000000"/>
              </w:rPr>
            </w:pPr>
            <w:r>
              <w:rPr>
                <w:rFonts w:ascii="仿宋" w:eastAsia="仿宋" w:hAnsi="仿宋"/>
                <w:b/>
                <w:color w:val="000000"/>
              </w:rPr>
              <w:t>部署和运维</w:t>
            </w:r>
          </w:p>
        </w:tc>
        <w:tc>
          <w:tcPr>
            <w:tcW w:w="396" w:type="pct"/>
            <w:vAlign w:val="center"/>
          </w:tcPr>
          <w:p w:rsidR="009A3840" w:rsidRDefault="00931D93">
            <w:pPr>
              <w:pStyle w:val="HTML"/>
              <w:shd w:val="clear" w:color="auto" w:fill="FFFFFF"/>
              <w:jc w:val="center"/>
              <w:rPr>
                <w:rFonts w:ascii="仿宋" w:eastAsia="仿宋" w:hAnsi="仿宋"/>
                <w:color w:val="000000"/>
                <w:lang w:eastAsia="zh-CN"/>
              </w:rPr>
            </w:pPr>
            <w:r>
              <w:rPr>
                <w:rFonts w:ascii="仿宋" w:eastAsia="仿宋" w:hAnsi="仿宋" w:cs="PMingLiU"/>
                <w:color w:val="000000" w:themeColor="text1"/>
              </w:rPr>
              <w:t>1</w:t>
            </w:r>
            <w:r>
              <w:rPr>
                <w:rFonts w:ascii="仿宋" w:eastAsia="仿宋" w:hAnsi="仿宋" w:cs="PMingLiU" w:hint="eastAsia"/>
                <w:color w:val="000000" w:themeColor="text1"/>
                <w:lang w:eastAsia="zh-CN"/>
              </w:rPr>
              <w:t>1</w:t>
            </w:r>
          </w:p>
        </w:tc>
        <w:tc>
          <w:tcPr>
            <w:tcW w:w="1815" w:type="pct"/>
            <w:shd w:val="clear" w:color="auto" w:fill="auto"/>
            <w:noWrap/>
            <w:vAlign w:val="center"/>
          </w:tcPr>
          <w:p w:rsidR="009A3840" w:rsidRDefault="00931D93">
            <w:pPr>
              <w:pStyle w:val="HTML"/>
              <w:shd w:val="clear" w:color="auto" w:fill="FFFFFF"/>
              <w:rPr>
                <w:rFonts w:ascii="仿宋" w:eastAsia="仿宋" w:hAnsi="仿宋"/>
                <w:color w:val="000000"/>
                <w:lang w:eastAsia="zh-CN"/>
              </w:rPr>
            </w:pPr>
            <w:r>
              <w:rPr>
                <w:rFonts w:ascii="仿宋" w:eastAsia="仿宋" w:hAnsi="仿宋"/>
                <w:color w:val="000000"/>
                <w:lang w:eastAsia="zh-CN"/>
              </w:rPr>
              <w:t>系统部署手册</w:t>
            </w:r>
          </w:p>
        </w:tc>
        <w:tc>
          <w:tcPr>
            <w:tcW w:w="2001" w:type="pct"/>
          </w:tcPr>
          <w:p w:rsidR="009A3840" w:rsidRDefault="009A3840">
            <w:pPr>
              <w:widowControl/>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lang w:eastAsia="zh-CN"/>
              </w:rPr>
            </w:pP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s="PMingLiU" w:hint="default"/>
                <w:color w:val="000000" w:themeColor="text1"/>
                <w:kern w:val="0"/>
                <w:szCs w:val="24"/>
              </w:rPr>
              <w:t>1</w:t>
            </w:r>
            <w:r>
              <w:rPr>
                <w:rFonts w:ascii="仿宋" w:hAnsi="仿宋" w:cs="PMingLiU"/>
                <w:color w:val="000000" w:themeColor="text1"/>
                <w:kern w:val="0"/>
                <w:szCs w:val="24"/>
                <w:lang w:eastAsia="zh-CN"/>
              </w:rPr>
              <w:t>2</w:t>
            </w:r>
          </w:p>
        </w:tc>
        <w:tc>
          <w:tcPr>
            <w:tcW w:w="1815" w:type="pct"/>
            <w:shd w:val="clear" w:color="auto" w:fill="auto"/>
            <w:noWrap/>
            <w:vAlign w:val="center"/>
          </w:tcPr>
          <w:p w:rsidR="009A3840" w:rsidRDefault="00931D93">
            <w:pPr>
              <w:widowControl/>
              <w:rPr>
                <w:rFonts w:ascii="仿宋" w:hAnsi="仿宋" w:cs="PMingLiU" w:hint="default"/>
                <w:color w:val="000000" w:themeColor="text1"/>
                <w:kern w:val="0"/>
                <w:szCs w:val="24"/>
                <w:lang w:eastAsia="zh-CN"/>
              </w:rPr>
            </w:pPr>
            <w:r>
              <w:rPr>
                <w:rFonts w:ascii="仿宋" w:hAnsi="仿宋"/>
                <w:color w:val="000000"/>
                <w:szCs w:val="24"/>
                <w:lang w:eastAsia="zh-CN"/>
              </w:rPr>
              <w:t>系统操作手册</w:t>
            </w:r>
          </w:p>
        </w:tc>
        <w:tc>
          <w:tcPr>
            <w:tcW w:w="2001" w:type="pct"/>
          </w:tcPr>
          <w:p w:rsidR="009A3840" w:rsidRDefault="009A3840">
            <w:pPr>
              <w:widowControl/>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lang w:eastAsia="zh-CN"/>
              </w:rPr>
            </w:pP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s="PMingLiU"/>
                <w:color w:val="000000" w:themeColor="text1"/>
                <w:kern w:val="0"/>
                <w:szCs w:val="24"/>
                <w:lang w:eastAsia="zh-CN"/>
              </w:rPr>
              <w:t>13</w:t>
            </w:r>
          </w:p>
        </w:tc>
        <w:tc>
          <w:tcPr>
            <w:tcW w:w="1815" w:type="pct"/>
            <w:shd w:val="clear" w:color="auto" w:fill="auto"/>
            <w:noWrap/>
            <w:vAlign w:val="center"/>
          </w:tcPr>
          <w:p w:rsidR="009A3840" w:rsidRDefault="00931D93">
            <w:pPr>
              <w:widowControl/>
              <w:rPr>
                <w:rFonts w:ascii="仿宋" w:hAnsi="仿宋" w:hint="default"/>
                <w:color w:val="000000"/>
                <w:szCs w:val="24"/>
                <w:lang w:eastAsia="zh-CN"/>
              </w:rPr>
            </w:pPr>
            <w:r>
              <w:rPr>
                <w:rFonts w:ascii="仿宋" w:hAnsi="仿宋"/>
                <w:color w:val="000000"/>
                <w:szCs w:val="24"/>
                <w:lang w:eastAsia="zh-CN"/>
              </w:rPr>
              <w:t>系统运维管理手册</w:t>
            </w:r>
          </w:p>
        </w:tc>
        <w:tc>
          <w:tcPr>
            <w:tcW w:w="2001" w:type="pct"/>
          </w:tcPr>
          <w:p w:rsidR="009A3840" w:rsidRDefault="009A3840">
            <w:pPr>
              <w:widowControl/>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lang w:eastAsia="zh-CN"/>
              </w:rPr>
            </w:pP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s="PMingLiU"/>
                <w:color w:val="000000" w:themeColor="text1"/>
                <w:kern w:val="0"/>
                <w:szCs w:val="24"/>
                <w:lang w:eastAsia="zh-CN"/>
              </w:rPr>
              <w:t>14</w:t>
            </w:r>
          </w:p>
        </w:tc>
        <w:tc>
          <w:tcPr>
            <w:tcW w:w="1815" w:type="pct"/>
            <w:shd w:val="clear" w:color="auto" w:fill="auto"/>
            <w:noWrap/>
            <w:vAlign w:val="center"/>
          </w:tcPr>
          <w:p w:rsidR="009A3840" w:rsidRDefault="00931D93">
            <w:pPr>
              <w:widowControl/>
              <w:rPr>
                <w:rFonts w:ascii="仿宋" w:hAnsi="仿宋" w:hint="default"/>
                <w:color w:val="000000"/>
                <w:szCs w:val="24"/>
                <w:lang w:eastAsia="zh-CN"/>
              </w:rPr>
            </w:pPr>
            <w:r>
              <w:rPr>
                <w:rFonts w:ascii="仿宋" w:hAnsi="仿宋"/>
                <w:color w:val="000000"/>
                <w:szCs w:val="24"/>
                <w:lang w:eastAsia="zh-CN"/>
              </w:rPr>
              <w:t>安装维护手册</w:t>
            </w:r>
          </w:p>
        </w:tc>
        <w:tc>
          <w:tcPr>
            <w:tcW w:w="2001" w:type="pct"/>
          </w:tcPr>
          <w:p w:rsidR="009A3840" w:rsidRDefault="009A3840">
            <w:pPr>
              <w:widowControl/>
              <w:rPr>
                <w:rFonts w:ascii="仿宋" w:hAnsi="仿宋" w:cs="PMingLiU" w:hint="default"/>
                <w:color w:val="000000" w:themeColor="text1"/>
                <w:kern w:val="0"/>
                <w:szCs w:val="24"/>
                <w:lang w:eastAsia="zh-CN"/>
              </w:rPr>
            </w:pPr>
          </w:p>
        </w:tc>
      </w:tr>
      <w:tr w:rsidR="009A3840">
        <w:trPr>
          <w:trHeight w:val="375"/>
          <w:jc w:val="center"/>
        </w:trPr>
        <w:tc>
          <w:tcPr>
            <w:tcW w:w="788" w:type="pct"/>
            <w:vMerge/>
            <w:vAlign w:val="center"/>
          </w:tcPr>
          <w:p w:rsidR="009A3840" w:rsidRDefault="009A3840">
            <w:pPr>
              <w:widowControl/>
              <w:jc w:val="center"/>
              <w:rPr>
                <w:rFonts w:ascii="仿宋" w:hAnsi="仿宋" w:cs="PMingLiU" w:hint="default"/>
                <w:b/>
                <w:color w:val="000000" w:themeColor="text1"/>
                <w:kern w:val="0"/>
                <w:szCs w:val="24"/>
                <w:lang w:eastAsia="zh-CN"/>
              </w:rPr>
            </w:pP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s="PMingLiU"/>
                <w:color w:val="000000" w:themeColor="text1"/>
                <w:lang w:eastAsia="zh-CN"/>
              </w:rPr>
              <w:t>15</w:t>
            </w:r>
          </w:p>
        </w:tc>
        <w:tc>
          <w:tcPr>
            <w:tcW w:w="1815" w:type="pct"/>
            <w:shd w:val="clear" w:color="auto" w:fill="auto"/>
            <w:noWrap/>
            <w:vAlign w:val="center"/>
          </w:tcPr>
          <w:p w:rsidR="009A3840" w:rsidRDefault="00931D93">
            <w:pPr>
              <w:widowControl/>
              <w:rPr>
                <w:rFonts w:ascii="仿宋" w:hAnsi="仿宋" w:hint="default"/>
                <w:color w:val="000000"/>
                <w:szCs w:val="24"/>
                <w:lang w:eastAsia="zh-CN"/>
              </w:rPr>
            </w:pPr>
            <w:r>
              <w:rPr>
                <w:rFonts w:ascii="仿宋" w:hAnsi="仿宋"/>
                <w:color w:val="000000"/>
                <w:szCs w:val="24"/>
                <w:lang w:eastAsia="zh-CN"/>
              </w:rPr>
              <w:t>系统常见问题处理指引手册</w:t>
            </w:r>
          </w:p>
        </w:tc>
        <w:tc>
          <w:tcPr>
            <w:tcW w:w="2001" w:type="pct"/>
          </w:tcPr>
          <w:p w:rsidR="009A3840" w:rsidRDefault="009A3840">
            <w:pPr>
              <w:widowControl/>
              <w:rPr>
                <w:rFonts w:ascii="仿宋" w:hAnsi="仿宋" w:cs="PMingLiU" w:hint="default"/>
                <w:color w:val="000000" w:themeColor="text1"/>
                <w:kern w:val="0"/>
                <w:szCs w:val="24"/>
                <w:lang w:eastAsia="zh-CN"/>
              </w:rPr>
            </w:pPr>
          </w:p>
        </w:tc>
      </w:tr>
      <w:tr w:rsidR="009A3840">
        <w:trPr>
          <w:trHeight w:val="375"/>
          <w:jc w:val="center"/>
        </w:trPr>
        <w:tc>
          <w:tcPr>
            <w:tcW w:w="788" w:type="pct"/>
            <w:vMerge w:val="restart"/>
            <w:vAlign w:val="center"/>
          </w:tcPr>
          <w:p w:rsidR="009A3840" w:rsidRDefault="00931D93">
            <w:pPr>
              <w:pStyle w:val="HTML"/>
              <w:shd w:val="clear" w:color="auto" w:fill="FFFFFF"/>
              <w:jc w:val="center"/>
              <w:rPr>
                <w:rFonts w:ascii="仿宋" w:eastAsia="仿宋" w:hAnsi="仿宋"/>
                <w:b/>
                <w:color w:val="000000"/>
              </w:rPr>
            </w:pPr>
            <w:r>
              <w:rPr>
                <w:rFonts w:ascii="仿宋" w:eastAsia="仿宋" w:hAnsi="仿宋"/>
                <w:b/>
                <w:color w:val="000000"/>
              </w:rPr>
              <w:t>项目总结</w:t>
            </w:r>
          </w:p>
        </w:tc>
        <w:tc>
          <w:tcPr>
            <w:tcW w:w="396" w:type="pct"/>
            <w:vAlign w:val="center"/>
          </w:tcPr>
          <w:p w:rsidR="009A3840" w:rsidRDefault="00931D93">
            <w:pPr>
              <w:pStyle w:val="HTML"/>
              <w:shd w:val="clear" w:color="auto" w:fill="FFFFFF"/>
              <w:jc w:val="center"/>
              <w:rPr>
                <w:rFonts w:ascii="仿宋" w:eastAsia="仿宋" w:hAnsi="仿宋" w:cs="PMingLiU"/>
                <w:color w:val="000000" w:themeColor="text1"/>
                <w:lang w:eastAsia="zh-CN"/>
              </w:rPr>
            </w:pPr>
            <w:r>
              <w:rPr>
                <w:rFonts w:ascii="仿宋" w:eastAsia="仿宋" w:hAnsi="仿宋" w:cs="PMingLiU"/>
                <w:color w:val="000000" w:themeColor="text1"/>
                <w:lang w:eastAsia="zh-CN"/>
              </w:rPr>
              <w:t>1</w:t>
            </w:r>
            <w:r>
              <w:rPr>
                <w:rFonts w:ascii="仿宋" w:eastAsia="仿宋" w:hAnsi="仿宋" w:cs="PMingLiU" w:hint="eastAsia"/>
                <w:color w:val="000000" w:themeColor="text1"/>
                <w:lang w:eastAsia="zh-CN"/>
              </w:rPr>
              <w:t>6</w:t>
            </w:r>
          </w:p>
        </w:tc>
        <w:tc>
          <w:tcPr>
            <w:tcW w:w="1815" w:type="pct"/>
            <w:shd w:val="clear" w:color="auto" w:fill="auto"/>
            <w:noWrap/>
            <w:vAlign w:val="center"/>
          </w:tcPr>
          <w:p w:rsidR="009A3840" w:rsidRDefault="00931D93">
            <w:pPr>
              <w:pStyle w:val="HTML"/>
              <w:shd w:val="clear" w:color="auto" w:fill="FFFFFF"/>
              <w:rPr>
                <w:rFonts w:ascii="仿宋" w:eastAsia="仿宋" w:hAnsi="仿宋"/>
                <w:color w:val="000000"/>
                <w:lang w:eastAsia="zh-CN"/>
              </w:rPr>
            </w:pPr>
            <w:r>
              <w:rPr>
                <w:rFonts w:ascii="仿宋" w:eastAsia="仿宋" w:hAnsi="仿宋"/>
                <w:color w:val="000000"/>
                <w:lang w:eastAsia="zh-CN"/>
              </w:rPr>
              <w:t>系统开发手册</w:t>
            </w:r>
          </w:p>
        </w:tc>
        <w:tc>
          <w:tcPr>
            <w:tcW w:w="2001" w:type="pct"/>
          </w:tcPr>
          <w:p w:rsidR="009A3840" w:rsidRDefault="009A3840">
            <w:pPr>
              <w:widowControl/>
              <w:rPr>
                <w:rFonts w:ascii="仿宋" w:hAnsi="仿宋" w:cs="PMingLiU" w:hint="default"/>
                <w:color w:val="000000" w:themeColor="text1"/>
                <w:kern w:val="0"/>
                <w:szCs w:val="24"/>
                <w:lang w:eastAsia="zh-CN"/>
              </w:rPr>
            </w:pPr>
          </w:p>
        </w:tc>
      </w:tr>
      <w:tr w:rsidR="009A3840">
        <w:trPr>
          <w:trHeight w:val="375"/>
          <w:jc w:val="center"/>
        </w:trPr>
        <w:tc>
          <w:tcPr>
            <w:tcW w:w="788" w:type="pct"/>
            <w:vMerge/>
          </w:tcPr>
          <w:p w:rsidR="009A3840" w:rsidRDefault="009A3840">
            <w:pPr>
              <w:widowControl/>
              <w:rPr>
                <w:rFonts w:ascii="仿宋" w:hAnsi="仿宋" w:cs="PMingLiU" w:hint="default"/>
                <w:color w:val="000000" w:themeColor="text1"/>
                <w:kern w:val="0"/>
                <w:szCs w:val="24"/>
                <w:lang w:eastAsia="zh-CN"/>
              </w:rPr>
            </w:pP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olor w:val="000000"/>
                <w:szCs w:val="24"/>
                <w:lang w:eastAsia="zh-CN"/>
              </w:rPr>
              <w:t>17</w:t>
            </w:r>
          </w:p>
        </w:tc>
        <w:tc>
          <w:tcPr>
            <w:tcW w:w="1815" w:type="pct"/>
            <w:shd w:val="clear" w:color="auto" w:fill="auto"/>
            <w:noWrap/>
            <w:vAlign w:val="center"/>
          </w:tcPr>
          <w:p w:rsidR="009A3840" w:rsidRDefault="00931D93">
            <w:pPr>
              <w:widowControl/>
              <w:rPr>
                <w:rFonts w:ascii="仿宋" w:hAnsi="仿宋" w:hint="default"/>
                <w:color w:val="000000"/>
                <w:szCs w:val="24"/>
                <w:lang w:eastAsia="zh-CN"/>
              </w:rPr>
            </w:pPr>
            <w:r>
              <w:rPr>
                <w:rFonts w:ascii="仿宋" w:hAnsi="仿宋"/>
                <w:color w:val="000000"/>
                <w:szCs w:val="24"/>
                <w:lang w:eastAsia="zh-CN"/>
              </w:rPr>
              <w:t>工作遗留项及关注事项</w:t>
            </w:r>
          </w:p>
        </w:tc>
        <w:tc>
          <w:tcPr>
            <w:tcW w:w="2001" w:type="pct"/>
          </w:tcPr>
          <w:p w:rsidR="009A3840" w:rsidRDefault="009A3840">
            <w:pPr>
              <w:widowControl/>
              <w:rPr>
                <w:rFonts w:ascii="仿宋" w:hAnsi="仿宋" w:cs="PMingLiU" w:hint="default"/>
                <w:color w:val="000000" w:themeColor="text1"/>
                <w:kern w:val="0"/>
                <w:szCs w:val="24"/>
                <w:lang w:eastAsia="zh-CN"/>
              </w:rPr>
            </w:pPr>
          </w:p>
        </w:tc>
      </w:tr>
      <w:tr w:rsidR="009A3840">
        <w:trPr>
          <w:trHeight w:val="375"/>
          <w:jc w:val="center"/>
        </w:trPr>
        <w:tc>
          <w:tcPr>
            <w:tcW w:w="788" w:type="pct"/>
            <w:vMerge/>
          </w:tcPr>
          <w:p w:rsidR="009A3840" w:rsidRDefault="009A3840">
            <w:pPr>
              <w:widowControl/>
              <w:rPr>
                <w:rFonts w:ascii="仿宋" w:hAnsi="仿宋" w:cs="PMingLiU" w:hint="default"/>
                <w:color w:val="000000" w:themeColor="text1"/>
                <w:kern w:val="0"/>
                <w:szCs w:val="24"/>
                <w:lang w:eastAsia="zh-CN"/>
              </w:rPr>
            </w:pPr>
          </w:p>
        </w:tc>
        <w:tc>
          <w:tcPr>
            <w:tcW w:w="396" w:type="pct"/>
            <w:vAlign w:val="center"/>
          </w:tcPr>
          <w:p w:rsidR="009A3840" w:rsidRDefault="00931D93">
            <w:pPr>
              <w:widowControl/>
              <w:jc w:val="center"/>
              <w:rPr>
                <w:rFonts w:ascii="仿宋" w:hAnsi="仿宋" w:hint="default"/>
                <w:color w:val="000000"/>
                <w:szCs w:val="24"/>
                <w:lang w:eastAsia="zh-CN"/>
              </w:rPr>
            </w:pPr>
            <w:r>
              <w:rPr>
                <w:rFonts w:ascii="仿宋" w:hAnsi="仿宋"/>
                <w:color w:val="000000"/>
                <w:szCs w:val="24"/>
                <w:lang w:eastAsia="zh-CN"/>
              </w:rPr>
              <w:t>18</w:t>
            </w:r>
          </w:p>
        </w:tc>
        <w:tc>
          <w:tcPr>
            <w:tcW w:w="1815" w:type="pct"/>
            <w:shd w:val="clear" w:color="auto" w:fill="auto"/>
            <w:noWrap/>
            <w:vAlign w:val="center"/>
          </w:tcPr>
          <w:p w:rsidR="009A3840" w:rsidRDefault="00931D93">
            <w:pPr>
              <w:widowControl/>
              <w:rPr>
                <w:rFonts w:ascii="仿宋" w:hAnsi="仿宋" w:hint="default"/>
                <w:color w:val="000000"/>
                <w:szCs w:val="24"/>
                <w:lang w:eastAsia="zh-CN"/>
              </w:rPr>
            </w:pPr>
            <w:r>
              <w:rPr>
                <w:rFonts w:ascii="仿宋" w:hAnsi="仿宋"/>
                <w:color w:val="000000"/>
                <w:szCs w:val="24"/>
                <w:lang w:eastAsia="zh-CN"/>
              </w:rPr>
              <w:t>系统培训手册</w:t>
            </w:r>
          </w:p>
        </w:tc>
        <w:tc>
          <w:tcPr>
            <w:tcW w:w="2001" w:type="pct"/>
          </w:tcPr>
          <w:p w:rsidR="009A3840" w:rsidRDefault="009A3840">
            <w:pPr>
              <w:widowControl/>
              <w:rPr>
                <w:rFonts w:ascii="仿宋" w:hAnsi="仿宋" w:cs="PMingLiU" w:hint="default"/>
                <w:color w:val="000000" w:themeColor="text1"/>
                <w:kern w:val="0"/>
                <w:szCs w:val="24"/>
                <w:lang w:eastAsia="zh-CN"/>
              </w:rPr>
            </w:pPr>
          </w:p>
        </w:tc>
      </w:tr>
    </w:tbl>
    <w:p w:rsidR="009A3840" w:rsidRDefault="00931D93">
      <w:pPr>
        <w:pStyle w:val="3"/>
        <w:numPr>
          <w:ilvl w:val="0"/>
          <w:numId w:val="0"/>
        </w:numPr>
        <w:adjustRightInd w:val="0"/>
        <w:spacing w:before="0" w:after="0" w:line="240" w:lineRule="auto"/>
        <w:ind w:firstLineChars="200" w:firstLine="643"/>
        <w:textAlignment w:val="baseline"/>
        <w:rPr>
          <w:rFonts w:ascii="仿宋" w:hAnsi="仿宋" w:hint="default"/>
          <w:color w:val="000000" w:themeColor="text1"/>
          <w:lang w:eastAsia="zh-CN"/>
        </w:rPr>
      </w:pPr>
      <w:r>
        <w:rPr>
          <w:rFonts w:ascii="仿宋" w:hAnsi="仿宋"/>
          <w:color w:val="000000" w:themeColor="text1"/>
          <w:lang w:eastAsia="zh-CN"/>
        </w:rPr>
        <w:t>（二）交付源代码</w:t>
      </w:r>
    </w:p>
    <w:p w:rsidR="009A3840" w:rsidRDefault="00931D93">
      <w:pPr>
        <w:pStyle w:val="a0"/>
        <w:spacing w:line="240" w:lineRule="auto"/>
        <w:ind w:firstLineChars="300" w:firstLine="84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投标方须交付本系统的完整源代码，可部署、可编译运行。</w:t>
      </w:r>
    </w:p>
    <w:p w:rsidR="009A3840" w:rsidRDefault="00931D93">
      <w:pPr>
        <w:pStyle w:val="2"/>
        <w:numPr>
          <w:ilvl w:val="0"/>
          <w:numId w:val="5"/>
        </w:numPr>
        <w:adjustRightInd w:val="0"/>
        <w:spacing w:before="0" w:after="0" w:line="240" w:lineRule="auto"/>
        <w:textAlignment w:val="baseline"/>
        <w:rPr>
          <w:rFonts w:ascii="仿宋" w:eastAsia="仿宋" w:hAnsi="仿宋" w:hint="default"/>
          <w:color w:val="000000" w:themeColor="text1"/>
        </w:rPr>
      </w:pPr>
      <w:r>
        <w:rPr>
          <w:rFonts w:ascii="仿宋" w:eastAsia="仿宋" w:hAnsi="仿宋"/>
          <w:color w:val="000000" w:themeColor="text1"/>
        </w:rPr>
        <w:t>维保服务</w:t>
      </w:r>
      <w:bookmarkEnd w:id="198"/>
      <w:bookmarkEnd w:id="199"/>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投标方在</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中必须明确是否满足以下维保服务要求。如果无法满足，投标方必须特别说明原因。如果有其他维保服务，投标方可以进行补</w:t>
      </w:r>
      <w:r>
        <w:rPr>
          <w:rFonts w:ascii="仿宋" w:hAnsi="仿宋"/>
          <w:iCs/>
          <w:color w:val="000000" w:themeColor="text1"/>
          <w:sz w:val="28"/>
          <w:szCs w:val="28"/>
          <w:lang w:eastAsia="zh-CN"/>
        </w:rPr>
        <w:lastRenderedPageBreak/>
        <w:t>充。维保服务包括但不限于：</w:t>
      </w:r>
    </w:p>
    <w:p w:rsidR="009A3840" w:rsidRDefault="00931D93">
      <w:pPr>
        <w:pStyle w:val="3"/>
        <w:numPr>
          <w:ilvl w:val="0"/>
          <w:numId w:val="0"/>
        </w:numPr>
        <w:adjustRightInd w:val="0"/>
        <w:spacing w:before="0" w:after="0" w:line="240" w:lineRule="auto"/>
        <w:ind w:firstLineChars="200" w:firstLine="643"/>
        <w:textAlignment w:val="baseline"/>
        <w:rPr>
          <w:rFonts w:ascii="仿宋" w:hAnsi="仿宋" w:hint="default"/>
          <w:color w:val="000000" w:themeColor="text1"/>
          <w:lang w:eastAsia="zh-CN"/>
        </w:rPr>
      </w:pPr>
      <w:bookmarkStart w:id="200" w:name="_Toc104456425"/>
      <w:r>
        <w:rPr>
          <w:rFonts w:ascii="仿宋" w:hAnsi="仿宋"/>
          <w:color w:val="000000" w:themeColor="text1"/>
          <w:lang w:eastAsia="zh-CN"/>
        </w:rPr>
        <w:t>（一）软件升级服务</w:t>
      </w:r>
      <w:bookmarkEnd w:id="200"/>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在服务期内，产品版本升级后，应主动告知招标人。第三方应提供升级后的完整产品包，并提供产品升级指导手册，协助进行相关的版本升级操作。产品升级前，双方应根据客户系统实际情况制定完备的升级计划，第三方应协助安装调试系统软件至系统运行稳定。</w:t>
      </w:r>
    </w:p>
    <w:p w:rsidR="009A3840" w:rsidRDefault="00931D93">
      <w:pPr>
        <w:pStyle w:val="3"/>
        <w:numPr>
          <w:ilvl w:val="0"/>
          <w:numId w:val="0"/>
        </w:numPr>
        <w:adjustRightInd w:val="0"/>
        <w:spacing w:before="0" w:after="0" w:line="240" w:lineRule="auto"/>
        <w:ind w:firstLineChars="200" w:firstLine="643"/>
        <w:textAlignment w:val="baseline"/>
        <w:rPr>
          <w:rFonts w:ascii="仿宋" w:hAnsi="仿宋" w:hint="default"/>
          <w:color w:val="000000" w:themeColor="text1"/>
          <w:lang w:eastAsia="zh-CN"/>
        </w:rPr>
      </w:pPr>
      <w:bookmarkStart w:id="201" w:name="_Toc104456426"/>
      <w:r>
        <w:rPr>
          <w:rFonts w:ascii="仿宋" w:hAnsi="仿宋"/>
          <w:color w:val="000000" w:themeColor="text1"/>
          <w:lang w:eastAsia="zh-CN"/>
        </w:rPr>
        <w:t>（二）技术支持服务</w:t>
      </w:r>
      <w:bookmarkEnd w:id="201"/>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维保服务期内，系统出现问题时，投标方须提供电话、邮件、微信、钉钉等远程支持或现场支持。如发生紧急故障，投标方须提供现场紧急技术服务，对现场服务工程师未能解决的问题，投标方须积极组织相关技术人员，包括二线专家，分析问题，制定解决方案，直至问题解决。具体技术支持服务内容及要求如下：</w:t>
      </w:r>
    </w:p>
    <w:tbl>
      <w:tblPr>
        <w:tblW w:w="58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3082"/>
        <w:gridCol w:w="2305"/>
        <w:gridCol w:w="1700"/>
        <w:gridCol w:w="1560"/>
      </w:tblGrid>
      <w:tr w:rsidR="009A3840">
        <w:trPr>
          <w:jc w:val="center"/>
        </w:trPr>
        <w:tc>
          <w:tcPr>
            <w:tcW w:w="1037" w:type="pct"/>
            <w:shd w:val="clear" w:color="auto" w:fill="EDEDED" w:themeFill="accent3" w:themeFillTint="33"/>
            <w:vAlign w:val="center"/>
          </w:tcPr>
          <w:p w:rsidR="009A3840" w:rsidRDefault="00931D93">
            <w:pPr>
              <w:jc w:val="both"/>
              <w:rPr>
                <w:rFonts w:ascii="仿宋" w:hAnsi="仿宋" w:hint="default"/>
                <w:b/>
                <w:bCs/>
                <w:color w:val="000000" w:themeColor="text1"/>
                <w:szCs w:val="21"/>
              </w:rPr>
            </w:pPr>
            <w:r>
              <w:rPr>
                <w:rFonts w:ascii="仿宋" w:hAnsi="仿宋"/>
                <w:b/>
                <w:bCs/>
                <w:color w:val="000000" w:themeColor="text1"/>
                <w:szCs w:val="21"/>
              </w:rPr>
              <w:t>服务范围</w:t>
            </w:r>
          </w:p>
        </w:tc>
        <w:tc>
          <w:tcPr>
            <w:tcW w:w="1412" w:type="pct"/>
            <w:shd w:val="clear" w:color="auto" w:fill="EDEDED" w:themeFill="accent3" w:themeFillTint="33"/>
            <w:vAlign w:val="center"/>
          </w:tcPr>
          <w:p w:rsidR="009A3840" w:rsidRDefault="00931D93">
            <w:pPr>
              <w:jc w:val="both"/>
              <w:rPr>
                <w:rFonts w:ascii="仿宋" w:hAnsi="仿宋" w:hint="default"/>
                <w:b/>
                <w:bCs/>
                <w:color w:val="000000" w:themeColor="text1"/>
                <w:szCs w:val="21"/>
              </w:rPr>
            </w:pPr>
            <w:r>
              <w:rPr>
                <w:rFonts w:ascii="仿宋" w:hAnsi="仿宋"/>
                <w:b/>
                <w:bCs/>
                <w:color w:val="000000" w:themeColor="text1"/>
                <w:szCs w:val="21"/>
              </w:rPr>
              <w:t>服务内容</w:t>
            </w:r>
          </w:p>
        </w:tc>
        <w:tc>
          <w:tcPr>
            <w:tcW w:w="1056" w:type="pct"/>
            <w:shd w:val="clear" w:color="auto" w:fill="EDEDED" w:themeFill="accent3" w:themeFillTint="33"/>
            <w:vAlign w:val="center"/>
          </w:tcPr>
          <w:p w:rsidR="009A3840" w:rsidRDefault="00931D93">
            <w:pPr>
              <w:jc w:val="both"/>
              <w:rPr>
                <w:rFonts w:ascii="仿宋" w:hAnsi="仿宋" w:hint="default"/>
                <w:b/>
                <w:bCs/>
                <w:color w:val="000000" w:themeColor="text1"/>
                <w:szCs w:val="21"/>
              </w:rPr>
            </w:pPr>
            <w:r>
              <w:rPr>
                <w:rFonts w:ascii="仿宋" w:hAnsi="仿宋"/>
                <w:b/>
                <w:bCs/>
                <w:color w:val="000000" w:themeColor="text1"/>
                <w:szCs w:val="21"/>
              </w:rPr>
              <w:t>支持方式</w:t>
            </w:r>
          </w:p>
        </w:tc>
        <w:tc>
          <w:tcPr>
            <w:tcW w:w="779" w:type="pct"/>
            <w:shd w:val="clear" w:color="auto" w:fill="EDEDED" w:themeFill="accent3" w:themeFillTint="33"/>
            <w:vAlign w:val="center"/>
          </w:tcPr>
          <w:p w:rsidR="009A3840" w:rsidRDefault="00931D93">
            <w:pPr>
              <w:jc w:val="both"/>
              <w:rPr>
                <w:rFonts w:ascii="仿宋" w:hAnsi="仿宋" w:hint="default"/>
                <w:b/>
                <w:bCs/>
                <w:color w:val="000000" w:themeColor="text1"/>
                <w:szCs w:val="21"/>
              </w:rPr>
            </w:pPr>
            <w:r>
              <w:rPr>
                <w:rFonts w:ascii="仿宋" w:hAnsi="仿宋"/>
                <w:b/>
                <w:bCs/>
                <w:color w:val="000000" w:themeColor="text1"/>
                <w:szCs w:val="21"/>
              </w:rPr>
              <w:t>服务响应时间</w:t>
            </w:r>
          </w:p>
        </w:tc>
        <w:tc>
          <w:tcPr>
            <w:tcW w:w="715" w:type="pct"/>
            <w:shd w:val="clear" w:color="auto" w:fill="EDEDED" w:themeFill="accent3" w:themeFillTint="33"/>
            <w:vAlign w:val="center"/>
          </w:tcPr>
          <w:p w:rsidR="009A3840" w:rsidRDefault="00931D93">
            <w:pPr>
              <w:jc w:val="both"/>
              <w:rPr>
                <w:rFonts w:ascii="仿宋" w:hAnsi="仿宋" w:hint="default"/>
                <w:b/>
                <w:bCs/>
                <w:color w:val="000000" w:themeColor="text1"/>
                <w:szCs w:val="21"/>
                <w:lang w:eastAsia="zh-CN"/>
              </w:rPr>
            </w:pPr>
            <w:r>
              <w:rPr>
                <w:rFonts w:ascii="仿宋" w:hAnsi="仿宋"/>
                <w:b/>
                <w:bCs/>
                <w:color w:val="000000" w:themeColor="text1"/>
                <w:szCs w:val="21"/>
                <w:lang w:eastAsia="zh-CN"/>
              </w:rPr>
              <w:t>完成时间（含排除故障）</w:t>
            </w:r>
          </w:p>
        </w:tc>
      </w:tr>
      <w:tr w:rsidR="009A3840">
        <w:trPr>
          <w:jc w:val="center"/>
        </w:trPr>
        <w:tc>
          <w:tcPr>
            <w:tcW w:w="1037"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常规技术支持服务</w:t>
            </w:r>
          </w:p>
        </w:tc>
        <w:tc>
          <w:tcPr>
            <w:tcW w:w="1412"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1.提供本系统相关的技术支持、业务咨询服务。</w:t>
            </w:r>
          </w:p>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2.负责软件的日常管理、巡检、监控、优化等运维工作。</w:t>
            </w:r>
          </w:p>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3.系统相关的缺陷修复工作。</w:t>
            </w:r>
          </w:p>
        </w:tc>
        <w:tc>
          <w:tcPr>
            <w:tcW w:w="1056"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电话、邮件、微信或者钉钉沟通、远程技术支持</w:t>
            </w:r>
          </w:p>
        </w:tc>
        <w:tc>
          <w:tcPr>
            <w:tcW w:w="779"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10分钟以内</w:t>
            </w:r>
          </w:p>
        </w:tc>
        <w:tc>
          <w:tcPr>
            <w:tcW w:w="715"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8个小时以内</w:t>
            </w:r>
          </w:p>
        </w:tc>
      </w:tr>
      <w:tr w:rsidR="009A3840">
        <w:trPr>
          <w:jc w:val="center"/>
        </w:trPr>
        <w:tc>
          <w:tcPr>
            <w:tcW w:w="1037"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软件升级服务</w:t>
            </w:r>
          </w:p>
        </w:tc>
        <w:tc>
          <w:tcPr>
            <w:tcW w:w="1412"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1</w:t>
            </w:r>
            <w:r>
              <w:rPr>
                <w:rFonts w:ascii="仿宋" w:hAnsi="仿宋" w:hint="default"/>
                <w:color w:val="000000" w:themeColor="text1"/>
                <w:szCs w:val="21"/>
                <w:lang w:eastAsia="zh-CN"/>
              </w:rPr>
              <w:t>.</w:t>
            </w:r>
            <w:r>
              <w:rPr>
                <w:rFonts w:ascii="仿宋" w:hAnsi="仿宋"/>
                <w:color w:val="000000" w:themeColor="text1"/>
                <w:szCs w:val="21"/>
                <w:lang w:eastAsia="zh-CN"/>
              </w:rPr>
              <w:t>提供软件产品兼容版本、标准功能优化的免费</w:t>
            </w:r>
            <w:r>
              <w:rPr>
                <w:rFonts w:ascii="仿宋" w:hAnsi="仿宋"/>
                <w:color w:val="000000" w:themeColor="text1"/>
                <w:szCs w:val="21"/>
                <w:lang w:eastAsia="zh-CN"/>
              </w:rPr>
              <w:lastRenderedPageBreak/>
              <w:t>升级服务。</w:t>
            </w:r>
          </w:p>
          <w:p w:rsidR="009A3840" w:rsidRDefault="00931D93">
            <w:pPr>
              <w:jc w:val="both"/>
              <w:rPr>
                <w:rFonts w:ascii="仿宋" w:hAnsi="仿宋" w:hint="default"/>
                <w:lang w:eastAsia="zh-CN"/>
              </w:rPr>
            </w:pPr>
            <w:r>
              <w:rPr>
                <w:rFonts w:ascii="仿宋" w:hAnsi="仿宋" w:hint="default"/>
                <w:color w:val="000000" w:themeColor="text1"/>
                <w:szCs w:val="21"/>
                <w:lang w:eastAsia="zh-CN"/>
              </w:rPr>
              <w:t>2.</w:t>
            </w:r>
            <w:r>
              <w:rPr>
                <w:rFonts w:ascii="仿宋" w:hAnsi="仿宋"/>
                <w:color w:val="000000" w:themeColor="text1"/>
                <w:szCs w:val="21"/>
                <w:lang w:eastAsia="zh-CN"/>
              </w:rPr>
              <w:t>按招标人要求进行漏洞修复。</w:t>
            </w:r>
          </w:p>
        </w:tc>
        <w:tc>
          <w:tcPr>
            <w:tcW w:w="1056"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lastRenderedPageBreak/>
              <w:t>电话、邮件或微信或者钉钉沟通、远</w:t>
            </w:r>
            <w:r>
              <w:rPr>
                <w:rFonts w:ascii="仿宋" w:hAnsi="仿宋"/>
                <w:color w:val="000000" w:themeColor="text1"/>
                <w:szCs w:val="21"/>
                <w:lang w:eastAsia="zh-CN"/>
              </w:rPr>
              <w:lastRenderedPageBreak/>
              <w:t>程技术支持</w:t>
            </w:r>
          </w:p>
        </w:tc>
        <w:tc>
          <w:tcPr>
            <w:tcW w:w="779"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lastRenderedPageBreak/>
              <w:t>10分钟以内</w:t>
            </w:r>
          </w:p>
        </w:tc>
        <w:tc>
          <w:tcPr>
            <w:tcW w:w="715"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24个小时以内</w:t>
            </w:r>
          </w:p>
        </w:tc>
      </w:tr>
      <w:tr w:rsidR="009A3840">
        <w:trPr>
          <w:jc w:val="center"/>
        </w:trPr>
        <w:tc>
          <w:tcPr>
            <w:tcW w:w="1037"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健康巡检服务</w:t>
            </w:r>
          </w:p>
        </w:tc>
        <w:tc>
          <w:tcPr>
            <w:tcW w:w="1412"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1.每年提供两次系统性能评估和健康检查，查找、分析存在的隐患，并提供详细报告，及相应的服务以消除隐患。</w:t>
            </w:r>
          </w:p>
        </w:tc>
        <w:tc>
          <w:tcPr>
            <w:tcW w:w="1056"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电话、邮件或微信或者钉钉沟通、远程技术支持</w:t>
            </w:r>
          </w:p>
        </w:tc>
        <w:tc>
          <w:tcPr>
            <w:tcW w:w="779"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10分钟以内</w:t>
            </w:r>
          </w:p>
        </w:tc>
        <w:tc>
          <w:tcPr>
            <w:tcW w:w="715"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24个小时以内</w:t>
            </w:r>
          </w:p>
        </w:tc>
      </w:tr>
      <w:tr w:rsidR="009A3840">
        <w:trPr>
          <w:jc w:val="center"/>
        </w:trPr>
        <w:tc>
          <w:tcPr>
            <w:tcW w:w="1037"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配合支持服务</w:t>
            </w:r>
          </w:p>
        </w:tc>
        <w:tc>
          <w:tcPr>
            <w:tcW w:w="1412"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1.对本系统相关联的其他系统升级、例行维护、变更等提供相应的配合支持服务。</w:t>
            </w:r>
          </w:p>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2.特殊时段(春节、国庆节、年终、重大应用系统测试、投产、灾备演练等)，以及产品安装、硬件升级、操作系统或中间件变更、迁移、升级时等的现场支持服务。</w:t>
            </w:r>
          </w:p>
        </w:tc>
        <w:tc>
          <w:tcPr>
            <w:tcW w:w="1056"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电话、邮件或微信或者钉钉沟通、远程技术支持、现场支持</w:t>
            </w:r>
          </w:p>
        </w:tc>
        <w:tc>
          <w:tcPr>
            <w:tcW w:w="779" w:type="pct"/>
            <w:shd w:val="clear" w:color="auto" w:fill="auto"/>
            <w:vAlign w:val="center"/>
          </w:tcPr>
          <w:p w:rsidR="009A3840" w:rsidRDefault="00931D93">
            <w:pPr>
              <w:widowControl/>
              <w:rPr>
                <w:rFonts w:ascii="仿宋" w:hAnsi="仿宋" w:hint="default"/>
                <w:color w:val="000000" w:themeColor="text1"/>
                <w:szCs w:val="21"/>
                <w:lang w:eastAsia="zh-CN"/>
              </w:rPr>
            </w:pPr>
            <w:r>
              <w:rPr>
                <w:rFonts w:ascii="仿宋" w:hAnsi="仿宋"/>
                <w:color w:val="000000" w:themeColor="text1"/>
                <w:szCs w:val="21"/>
                <w:lang w:eastAsia="zh-CN"/>
              </w:rPr>
              <w:t>10分钟以内</w:t>
            </w:r>
          </w:p>
        </w:tc>
        <w:tc>
          <w:tcPr>
            <w:tcW w:w="715"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24个小时以内</w:t>
            </w:r>
          </w:p>
        </w:tc>
      </w:tr>
      <w:tr w:rsidR="009A3840">
        <w:trPr>
          <w:jc w:val="center"/>
        </w:trPr>
        <w:tc>
          <w:tcPr>
            <w:tcW w:w="1037" w:type="pct"/>
            <w:shd w:val="clear" w:color="auto" w:fill="auto"/>
            <w:vAlign w:val="center"/>
          </w:tcPr>
          <w:p w:rsidR="009A3840" w:rsidRDefault="00931D93">
            <w:pPr>
              <w:jc w:val="both"/>
              <w:rPr>
                <w:rFonts w:ascii="仿宋" w:hAnsi="仿宋" w:hint="default"/>
                <w:color w:val="000000" w:themeColor="text1"/>
                <w:szCs w:val="21"/>
              </w:rPr>
            </w:pPr>
            <w:r>
              <w:rPr>
                <w:rFonts w:ascii="仿宋" w:hAnsi="仿宋"/>
                <w:color w:val="000000" w:themeColor="text1"/>
                <w:szCs w:val="21"/>
              </w:rPr>
              <w:t>紧急技术支持服务</w:t>
            </w:r>
          </w:p>
        </w:tc>
        <w:tc>
          <w:tcPr>
            <w:tcW w:w="1412"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*系统发生紧急故障，提供紧急技术服务。</w:t>
            </w:r>
          </w:p>
        </w:tc>
        <w:tc>
          <w:tcPr>
            <w:tcW w:w="1056"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color w:val="000000" w:themeColor="text1"/>
                <w:szCs w:val="21"/>
                <w:lang w:eastAsia="zh-CN"/>
              </w:rPr>
              <w:t>电话、邮件或微信或者钉钉沟通、远程技术支持、现场支持</w:t>
            </w:r>
          </w:p>
        </w:tc>
        <w:tc>
          <w:tcPr>
            <w:tcW w:w="779" w:type="pct"/>
            <w:shd w:val="clear" w:color="auto" w:fill="auto"/>
            <w:vAlign w:val="center"/>
          </w:tcPr>
          <w:p w:rsidR="009A3840" w:rsidRDefault="00931D93">
            <w:pPr>
              <w:widowControl/>
              <w:rPr>
                <w:rFonts w:ascii="仿宋" w:hAnsi="仿宋" w:hint="default"/>
                <w:color w:val="000000" w:themeColor="text1"/>
                <w:szCs w:val="21"/>
                <w:lang w:eastAsia="zh-CN"/>
              </w:rPr>
            </w:pPr>
            <w:r>
              <w:rPr>
                <w:rFonts w:ascii="仿宋" w:hAnsi="仿宋"/>
                <w:color w:val="000000" w:themeColor="text1"/>
                <w:szCs w:val="21"/>
                <w:lang w:eastAsia="zh-CN"/>
              </w:rPr>
              <w:t>10分钟以内</w:t>
            </w:r>
          </w:p>
        </w:tc>
        <w:tc>
          <w:tcPr>
            <w:tcW w:w="715" w:type="pct"/>
            <w:shd w:val="clear" w:color="auto" w:fill="auto"/>
            <w:vAlign w:val="center"/>
          </w:tcPr>
          <w:p w:rsidR="009A3840" w:rsidRDefault="00931D93">
            <w:pPr>
              <w:jc w:val="both"/>
              <w:rPr>
                <w:rFonts w:ascii="仿宋" w:hAnsi="仿宋" w:hint="default"/>
                <w:color w:val="000000" w:themeColor="text1"/>
                <w:szCs w:val="21"/>
                <w:lang w:eastAsia="zh-CN"/>
              </w:rPr>
            </w:pPr>
            <w:r>
              <w:rPr>
                <w:rFonts w:ascii="仿宋" w:hAnsi="仿宋" w:hint="default"/>
                <w:color w:val="000000" w:themeColor="text1"/>
                <w:szCs w:val="21"/>
                <w:lang w:eastAsia="zh-CN"/>
              </w:rPr>
              <w:t>如涉及硬件问题</w:t>
            </w:r>
            <w:r>
              <w:rPr>
                <w:rFonts w:ascii="仿宋" w:hAnsi="仿宋"/>
                <w:color w:val="000000" w:themeColor="text1"/>
                <w:szCs w:val="21"/>
                <w:lang w:eastAsia="zh-CN"/>
              </w:rPr>
              <w:t>，</w:t>
            </w:r>
            <w:r>
              <w:rPr>
                <w:rFonts w:ascii="仿宋" w:hAnsi="仿宋" w:hint="default"/>
                <w:color w:val="000000" w:themeColor="text1"/>
                <w:szCs w:val="21"/>
                <w:lang w:eastAsia="zh-CN"/>
              </w:rPr>
              <w:t>报修起16</w:t>
            </w:r>
            <w:r>
              <w:rPr>
                <w:rFonts w:ascii="仿宋" w:hAnsi="仿宋"/>
                <w:color w:val="000000" w:themeColor="text1"/>
                <w:szCs w:val="21"/>
                <w:lang w:eastAsia="zh-CN"/>
              </w:rPr>
              <w:t>个小时以内完成；</w:t>
            </w:r>
            <w:r>
              <w:rPr>
                <w:rFonts w:ascii="仿宋" w:hAnsi="仿宋" w:hint="default"/>
                <w:color w:val="000000" w:themeColor="text1"/>
                <w:szCs w:val="21"/>
                <w:lang w:eastAsia="zh-CN"/>
              </w:rPr>
              <w:t>如仅涉及软件问题</w:t>
            </w:r>
            <w:r>
              <w:rPr>
                <w:rFonts w:ascii="仿宋" w:hAnsi="仿宋"/>
                <w:color w:val="000000" w:themeColor="text1"/>
                <w:szCs w:val="21"/>
                <w:lang w:eastAsia="zh-CN"/>
              </w:rPr>
              <w:t>，</w:t>
            </w:r>
            <w:r>
              <w:rPr>
                <w:rFonts w:ascii="仿宋" w:hAnsi="仿宋" w:hint="default"/>
                <w:color w:val="000000" w:themeColor="text1"/>
                <w:szCs w:val="21"/>
                <w:lang w:eastAsia="zh-CN"/>
              </w:rPr>
              <w:t>报修起8</w:t>
            </w:r>
            <w:r>
              <w:rPr>
                <w:rFonts w:ascii="仿宋" w:hAnsi="仿宋"/>
                <w:color w:val="000000" w:themeColor="text1"/>
                <w:szCs w:val="21"/>
                <w:lang w:eastAsia="zh-CN"/>
              </w:rPr>
              <w:t>小时内完成。</w:t>
            </w:r>
          </w:p>
        </w:tc>
      </w:tr>
    </w:tbl>
    <w:p w:rsidR="009A3840" w:rsidRDefault="00931D93">
      <w:pPr>
        <w:pStyle w:val="a0"/>
        <w:spacing w:line="240" w:lineRule="auto"/>
        <w:ind w:firstLineChars="200" w:firstLine="560"/>
        <w:rPr>
          <w:rFonts w:ascii="仿宋" w:hAnsi="仿宋" w:hint="default"/>
          <w:iCs/>
          <w:color w:val="000000" w:themeColor="text1"/>
          <w:sz w:val="28"/>
          <w:szCs w:val="28"/>
          <w:lang w:eastAsia="zh-CN"/>
        </w:rPr>
      </w:pPr>
      <w:bookmarkStart w:id="202" w:name="_Toc104456427"/>
      <w:bookmarkStart w:id="203" w:name="_Toc92187056"/>
      <w:r>
        <w:rPr>
          <w:rFonts w:ascii="仿宋" w:hAnsi="仿宋" w:hint="default"/>
          <w:iCs/>
          <w:color w:val="000000" w:themeColor="text1"/>
          <w:sz w:val="28"/>
          <w:szCs w:val="28"/>
          <w:lang w:eastAsia="zh-CN"/>
        </w:rPr>
        <w:t>*备注</w:t>
      </w:r>
      <w:r>
        <w:rPr>
          <w:rFonts w:ascii="仿宋" w:hAnsi="仿宋"/>
          <w:iCs/>
          <w:color w:val="000000" w:themeColor="text1"/>
          <w:sz w:val="28"/>
          <w:szCs w:val="28"/>
          <w:lang w:eastAsia="zh-CN"/>
        </w:rPr>
        <w:t>：投保方须在项目方案中，提供处理各种突发事件的应急预案。</w:t>
      </w:r>
    </w:p>
    <w:p w:rsidR="009A3840" w:rsidRDefault="00931D93">
      <w:pPr>
        <w:pStyle w:val="3"/>
        <w:numPr>
          <w:ilvl w:val="0"/>
          <w:numId w:val="0"/>
        </w:numPr>
        <w:adjustRightInd w:val="0"/>
        <w:spacing w:before="0" w:after="0" w:line="240" w:lineRule="auto"/>
        <w:ind w:firstLineChars="200" w:firstLine="643"/>
        <w:textAlignment w:val="baseline"/>
        <w:rPr>
          <w:rFonts w:ascii="仿宋" w:hAnsi="仿宋" w:hint="default"/>
          <w:color w:val="000000" w:themeColor="text1"/>
          <w:lang w:eastAsia="zh-CN"/>
        </w:rPr>
      </w:pPr>
      <w:bookmarkStart w:id="204" w:name="_Toc104456429"/>
      <w:bookmarkEnd w:id="202"/>
      <w:r>
        <w:rPr>
          <w:rFonts w:ascii="仿宋" w:hAnsi="仿宋"/>
          <w:color w:val="000000" w:themeColor="text1"/>
          <w:lang w:eastAsia="zh-CN"/>
        </w:rPr>
        <w:t>（</w:t>
      </w:r>
      <w:r>
        <w:rPr>
          <w:rFonts w:ascii="仿宋" w:hAnsi="仿宋" w:hint="default"/>
          <w:color w:val="000000" w:themeColor="text1"/>
          <w:lang w:eastAsia="zh-CN"/>
        </w:rPr>
        <w:t>三</w:t>
      </w:r>
      <w:r>
        <w:rPr>
          <w:rFonts w:ascii="仿宋" w:hAnsi="仿宋"/>
          <w:color w:val="000000" w:themeColor="text1"/>
          <w:lang w:eastAsia="zh-CN"/>
        </w:rPr>
        <w:t>）安全扫描服务</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维保服务内，投标方须提供每年一次的安全扫描服务，包括：漏洞扫描及渗透测试，并提供扫描报告。投标方须针对安全扫描报告发现的安全漏</w:t>
      </w:r>
      <w:r>
        <w:rPr>
          <w:rFonts w:ascii="仿宋" w:hAnsi="仿宋"/>
          <w:iCs/>
          <w:color w:val="000000" w:themeColor="text1"/>
          <w:sz w:val="28"/>
          <w:szCs w:val="28"/>
          <w:lang w:eastAsia="zh-CN"/>
        </w:rPr>
        <w:lastRenderedPageBreak/>
        <w:t>洞，及时升级系统并解决相关问题。</w:t>
      </w:r>
    </w:p>
    <w:p w:rsidR="009A3840" w:rsidRDefault="00931D93">
      <w:pPr>
        <w:pStyle w:val="1"/>
        <w:spacing w:line="240" w:lineRule="auto"/>
        <w:jc w:val="center"/>
        <w:rPr>
          <w:rFonts w:ascii="仿宋" w:hAnsi="仿宋" w:hint="default"/>
          <w:color w:val="000000" w:themeColor="text1"/>
          <w:lang w:eastAsia="zh-CN"/>
        </w:rPr>
      </w:pPr>
      <w:r>
        <w:rPr>
          <w:rFonts w:ascii="仿宋" w:hAnsi="仿宋"/>
          <w:color w:val="000000" w:themeColor="text1"/>
          <w:lang w:eastAsia="zh-CN"/>
        </w:rPr>
        <w:t>验收</w:t>
      </w:r>
      <w:bookmarkEnd w:id="203"/>
      <w:bookmarkEnd w:id="204"/>
    </w:p>
    <w:bookmarkEnd w:id="7"/>
    <w:bookmarkEnd w:id="8"/>
    <w:bookmarkEnd w:id="9"/>
    <w:bookmarkEnd w:id="10"/>
    <w:p w:rsidR="009A3840" w:rsidRDefault="00931D93">
      <w:pPr>
        <w:ind w:firstLineChars="200" w:firstLine="560"/>
        <w:rPr>
          <w:rFonts w:ascii="仿宋" w:hAnsi="仿宋" w:hint="default"/>
          <w:lang w:eastAsia="zh-CN"/>
        </w:rPr>
      </w:pPr>
      <w:r>
        <w:rPr>
          <w:rFonts w:ascii="仿宋" w:hAnsi="仿宋"/>
          <w:iCs/>
          <w:color w:val="000000" w:themeColor="text1"/>
          <w:sz w:val="28"/>
          <w:szCs w:val="28"/>
          <w:lang w:eastAsia="zh-CN"/>
        </w:rPr>
        <w:t>投标方在</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中必须明确是否满足以下验收标准。如果无法满足，投标方必须特别说明原因。如果有其他验收标准建议，投标方可以进行补充。</w:t>
      </w:r>
    </w:p>
    <w:p w:rsidR="009A3840" w:rsidRDefault="00931D93">
      <w:pPr>
        <w:ind w:firstLineChars="200" w:firstLine="562"/>
        <w:rPr>
          <w:rFonts w:ascii="仿宋" w:hAnsi="仿宋" w:hint="default"/>
          <w:iCs/>
          <w:color w:val="000000" w:themeColor="text1"/>
          <w:sz w:val="28"/>
          <w:szCs w:val="28"/>
          <w:lang w:eastAsia="zh-CN"/>
        </w:rPr>
      </w:pPr>
      <w:r>
        <w:rPr>
          <w:rFonts w:ascii="仿宋" w:hAnsi="仿宋"/>
          <w:b/>
          <w:iCs/>
          <w:color w:val="000000" w:themeColor="text1"/>
          <w:sz w:val="28"/>
          <w:szCs w:val="28"/>
          <w:lang w:eastAsia="zh-CN"/>
        </w:rPr>
        <w:t>本项目的验收标准为：</w:t>
      </w:r>
      <w:r>
        <w:rPr>
          <w:rFonts w:ascii="仿宋" w:hAnsi="仿宋"/>
          <w:iCs/>
          <w:color w:val="000000" w:themeColor="text1"/>
          <w:sz w:val="28"/>
          <w:szCs w:val="28"/>
          <w:lang w:eastAsia="zh-CN"/>
        </w:rPr>
        <w:t>投标方完成本项目需求的实施工作，确保所建设的平台满足软件需求说明书，系统稳定，完成项目成果交付以及知识移交。符合验收标准后，投标方须提前十四天用书面方式向招标人提出验收申请，由招标人组织项目验收小组对项目成果物进行验收，如验收通过，则由招标人出具最终验收证书。如果双方对产品的质量、完成情况有意见分歧，招标人可委托权威机构对产品进行重新鉴定，此机构出具的鉴定证明即作为招标人向投标方提出修改、补齐、更换和索赔的有效证据。投标方除承担修改费用之外，还需承担重新鉴定费用。上述各验收阶段均与付款直接相关，具体条款经甲乙双方商定后，体现在具体合同文本中。</w:t>
      </w:r>
    </w:p>
    <w:p w:rsidR="009A3840" w:rsidRDefault="009A3840">
      <w:pPr>
        <w:ind w:firstLineChars="200" w:firstLine="560"/>
        <w:rPr>
          <w:rFonts w:ascii="仿宋" w:hAnsi="仿宋" w:hint="default"/>
          <w:iCs/>
          <w:color w:val="000000" w:themeColor="text1"/>
          <w:sz w:val="28"/>
          <w:szCs w:val="28"/>
          <w:lang w:eastAsia="zh-CN"/>
        </w:rPr>
      </w:pPr>
    </w:p>
    <w:p w:rsidR="009A3840" w:rsidRDefault="00931D93">
      <w:pPr>
        <w:pStyle w:val="1"/>
        <w:numPr>
          <w:ilvl w:val="0"/>
          <w:numId w:val="0"/>
        </w:numPr>
        <w:spacing w:line="240" w:lineRule="auto"/>
        <w:ind w:left="454"/>
        <w:jc w:val="center"/>
        <w:rPr>
          <w:rFonts w:ascii="仿宋" w:hAnsi="仿宋" w:hint="default"/>
          <w:color w:val="000000" w:themeColor="text1"/>
          <w:lang w:eastAsia="zh-CN"/>
        </w:rPr>
      </w:pPr>
      <w:r>
        <w:rPr>
          <w:rFonts w:ascii="仿宋" w:hAnsi="仿宋"/>
          <w:color w:val="000000" w:themeColor="text1"/>
          <w:lang w:eastAsia="zh-CN"/>
        </w:rPr>
        <w:lastRenderedPageBreak/>
        <w:t>附录一、功能需求</w:t>
      </w:r>
    </w:p>
    <w:p w:rsidR="009A3840" w:rsidRDefault="00931D93">
      <w:pPr>
        <w:ind w:firstLineChars="200" w:firstLine="560"/>
        <w:jc w:val="both"/>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智能排队系统主要由线上取票、线下取票、叫号器、叫号显示屏、后台管理系统五部分组成。智能排队系统的用户群体分为客户和公司代理人，客户可以通过公司客户App的线上入口进行预约取票或实时取票，亦可在客服中心现场实体取票机处取票；代理人则可在</w:t>
      </w:r>
      <w:r>
        <w:rPr>
          <w:rFonts w:ascii="仿宋" w:hAnsi="仿宋" w:cs="仿宋"/>
          <w:sz w:val="28"/>
          <w:szCs w:val="28"/>
          <w:lang w:eastAsia="zh-CN"/>
        </w:rPr>
        <w:t>公司销售App的线上入口预约取票或实时取票。客户/代理人通过线上或线下取票后可以线上看到排队进程</w:t>
      </w:r>
      <w:r>
        <w:rPr>
          <w:rFonts w:ascii="仿宋" w:hAnsi="仿宋"/>
          <w:iCs/>
          <w:color w:val="000000" w:themeColor="text1"/>
          <w:sz w:val="28"/>
          <w:szCs w:val="28"/>
          <w:lang w:eastAsia="zh-CN"/>
        </w:rPr>
        <w:t>，也可收到相关消息提醒。</w:t>
      </w:r>
    </w:p>
    <w:p w:rsidR="009A3840" w:rsidRDefault="00931D93">
      <w:pPr>
        <w:ind w:firstLineChars="200" w:firstLine="560"/>
        <w:rPr>
          <w:rFonts w:ascii="仿宋" w:hAnsi="仿宋" w:hint="default"/>
          <w:iCs/>
          <w:color w:val="000000" w:themeColor="text1"/>
          <w:sz w:val="28"/>
          <w:szCs w:val="28"/>
          <w:lang w:eastAsia="zh-CN"/>
        </w:rPr>
      </w:pPr>
      <w:r>
        <w:rPr>
          <w:rFonts w:ascii="仿宋" w:hAnsi="仿宋"/>
          <w:iCs/>
          <w:color w:val="000000" w:themeColor="text1"/>
          <w:sz w:val="28"/>
          <w:szCs w:val="28"/>
          <w:lang w:eastAsia="zh-CN"/>
        </w:rPr>
        <w:t>具体功能需求如下，投标方须完成下面4个表格的填写。投标方应标标的产品，如具备其他功能，请在</w:t>
      </w:r>
      <w:r>
        <w:rPr>
          <w:rFonts w:ascii="仿宋" w:hAnsi="仿宋"/>
          <w:b/>
          <w:iCs/>
          <w:color w:val="000000" w:themeColor="text1"/>
          <w:sz w:val="28"/>
          <w:szCs w:val="28"/>
          <w:lang w:eastAsia="zh-CN"/>
        </w:rPr>
        <w:t>项目提案书</w:t>
      </w:r>
      <w:r>
        <w:rPr>
          <w:rFonts w:ascii="仿宋" w:hAnsi="仿宋"/>
          <w:iCs/>
          <w:color w:val="000000" w:themeColor="text1"/>
          <w:sz w:val="28"/>
          <w:szCs w:val="28"/>
          <w:lang w:eastAsia="zh-CN"/>
        </w:rPr>
        <w:t>中补充。</w:t>
      </w:r>
    </w:p>
    <w:p w:rsidR="009A3840" w:rsidRDefault="00931D93">
      <w:pPr>
        <w:numPr>
          <w:ilvl w:val="0"/>
          <w:numId w:val="6"/>
        </w:numPr>
        <w:outlineLvl w:val="1"/>
        <w:rPr>
          <w:rFonts w:hint="default"/>
          <w:b/>
          <w:bCs/>
          <w:sz w:val="32"/>
          <w:szCs w:val="32"/>
          <w:lang w:eastAsia="zh-CN"/>
        </w:rPr>
      </w:pPr>
      <w:r>
        <w:rPr>
          <w:b/>
          <w:bCs/>
          <w:sz w:val="32"/>
          <w:szCs w:val="32"/>
          <w:lang w:eastAsia="zh-CN"/>
        </w:rPr>
        <w:t>客户及代理人线上取票</w:t>
      </w:r>
    </w:p>
    <w:p w:rsidR="009A3840" w:rsidRDefault="00931D93">
      <w:pPr>
        <w:widowControl/>
        <w:ind w:firstLineChars="200" w:firstLine="560"/>
        <w:jc w:val="both"/>
        <w:textAlignment w:val="center"/>
        <w:rPr>
          <w:rFonts w:ascii="仿宋" w:hAnsi="仿宋" w:cs="仿宋" w:hint="default"/>
          <w:sz w:val="28"/>
          <w:szCs w:val="28"/>
          <w:lang w:eastAsia="zh-CN"/>
        </w:rPr>
      </w:pPr>
      <w:r>
        <w:rPr>
          <w:rFonts w:ascii="仿宋" w:hAnsi="仿宋" w:cs="仿宋"/>
          <w:sz w:val="28"/>
          <w:szCs w:val="28"/>
          <w:lang w:eastAsia="zh-CN"/>
        </w:rPr>
        <w:t>在线取票分为实时取票和预约取票2种方式，实时取票可直接加入排队，到达客服中心等待叫号即可，无需签到；预约取票用户可选择预约日期及时间段，客户/代理人预约取票后需前往客服中心现场签到才可加入排队状态，等待叫号；无论是在线取票还是实时取票，每个用戶一次只能取一个号，当前号码流程结束，才可继续取票。此功能需要校验客户是否已登入客户APP或代理人是否登入销售APP，已登录用户才可使用此功能。</w:t>
      </w:r>
    </w:p>
    <w:p w:rsidR="009A3840" w:rsidRDefault="00931D93" w:rsidP="00931D93">
      <w:pPr>
        <w:widowControl/>
        <w:ind w:firstLineChars="200" w:firstLine="562"/>
        <w:jc w:val="both"/>
        <w:textAlignment w:val="center"/>
        <w:rPr>
          <w:rFonts w:ascii="仿宋" w:hAnsi="仿宋" w:cs="仿宋"/>
          <w:sz w:val="28"/>
          <w:szCs w:val="28"/>
          <w:lang w:eastAsia="zh-CN"/>
        </w:rPr>
      </w:pPr>
      <w:r>
        <w:rPr>
          <w:rFonts w:ascii="仿宋" w:hAnsi="仿宋" w:cs="仿宋"/>
          <w:b/>
          <w:sz w:val="28"/>
          <w:szCs w:val="28"/>
          <w:lang w:eastAsia="zh-CN"/>
        </w:rPr>
        <w:lastRenderedPageBreak/>
        <w:t>三类客服中心情况说明：</w:t>
      </w:r>
      <w:r>
        <w:rPr>
          <w:rFonts w:ascii="仿宋" w:hAnsi="仿宋" w:cs="仿宋"/>
          <w:sz w:val="28"/>
          <w:szCs w:val="28"/>
          <w:lang w:eastAsia="zh-CN"/>
        </w:rPr>
        <w:t>公司存在客户专用客服中心、代理人专用客服中心、客户和代理人共用客服中心三种场景。其中，若预约客户和代理人共用客服中心，代理人和客户预约将排入同一队列。</w:t>
      </w:r>
    </w:p>
    <w:tbl>
      <w:tblPr>
        <w:tblW w:w="1176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68"/>
        <w:gridCol w:w="4253"/>
        <w:gridCol w:w="3402"/>
      </w:tblGrid>
      <w:tr w:rsidR="009A3840">
        <w:trPr>
          <w:trHeight w:val="406"/>
        </w:trPr>
        <w:tc>
          <w:tcPr>
            <w:tcW w:w="1843" w:type="dxa"/>
            <w:shd w:val="clear" w:color="auto" w:fill="CFCDCD" w:themeFill="background2" w:themeFillShade="E5"/>
            <w:vAlign w:val="center"/>
          </w:tcPr>
          <w:p w:rsidR="009A3840" w:rsidRDefault="00931D93">
            <w:pPr>
              <w:rPr>
                <w:rFonts w:ascii="仿宋" w:hAnsi="仿宋" w:cs="仿宋" w:hint="default"/>
                <w:b/>
                <w:szCs w:val="24"/>
                <w:lang w:eastAsia="zh-CN"/>
              </w:rPr>
            </w:pPr>
            <w:r>
              <w:rPr>
                <w:rFonts w:ascii="仿宋" w:hAnsi="仿宋" w:cs="仿宋"/>
                <w:b/>
                <w:szCs w:val="24"/>
                <w:lang w:eastAsia="zh-CN"/>
              </w:rPr>
              <w:t>功能模块</w:t>
            </w:r>
          </w:p>
        </w:tc>
        <w:tc>
          <w:tcPr>
            <w:tcW w:w="2268" w:type="dxa"/>
            <w:shd w:val="clear" w:color="auto" w:fill="CFCDCD" w:themeFill="background2" w:themeFillShade="E5"/>
            <w:vAlign w:val="center"/>
          </w:tcPr>
          <w:p w:rsidR="009A3840" w:rsidRDefault="00931D93">
            <w:pPr>
              <w:rPr>
                <w:rFonts w:ascii="仿宋" w:hAnsi="仿宋" w:cs="仿宋" w:hint="default"/>
                <w:b/>
                <w:szCs w:val="24"/>
                <w:lang w:eastAsia="zh-CN"/>
              </w:rPr>
            </w:pPr>
            <w:r>
              <w:rPr>
                <w:rFonts w:ascii="仿宋" w:hAnsi="仿宋" w:cs="仿宋"/>
                <w:b/>
                <w:szCs w:val="24"/>
                <w:lang w:eastAsia="zh-CN"/>
              </w:rPr>
              <w:t>功能点</w:t>
            </w:r>
          </w:p>
        </w:tc>
        <w:tc>
          <w:tcPr>
            <w:tcW w:w="4253" w:type="dxa"/>
            <w:shd w:val="clear" w:color="auto" w:fill="CFCDCD" w:themeFill="background2" w:themeFillShade="E5"/>
            <w:vAlign w:val="center"/>
          </w:tcPr>
          <w:p w:rsidR="009A3840" w:rsidRDefault="00931D93">
            <w:pPr>
              <w:rPr>
                <w:rFonts w:ascii="仿宋" w:hAnsi="仿宋" w:cs="仿宋" w:hint="default"/>
                <w:b/>
                <w:szCs w:val="24"/>
                <w:lang w:eastAsia="zh-CN"/>
              </w:rPr>
            </w:pPr>
            <w:r>
              <w:rPr>
                <w:rFonts w:ascii="仿宋" w:hAnsi="仿宋" w:cs="仿宋"/>
                <w:b/>
                <w:szCs w:val="24"/>
                <w:lang w:eastAsia="zh-CN"/>
              </w:rPr>
              <w:t>需求点描述</w:t>
            </w:r>
          </w:p>
        </w:tc>
        <w:tc>
          <w:tcPr>
            <w:tcW w:w="3402" w:type="dxa"/>
            <w:shd w:val="clear" w:color="auto" w:fill="CFCDCD" w:themeFill="background2" w:themeFillShade="E5"/>
            <w:vAlign w:val="center"/>
          </w:tcPr>
          <w:p w:rsidR="009A3840" w:rsidRDefault="00931D93">
            <w:pPr>
              <w:rPr>
                <w:rFonts w:ascii="仿宋" w:hAnsi="仿宋" w:cs="仿宋" w:hint="default"/>
                <w:b/>
                <w:szCs w:val="24"/>
                <w:lang w:eastAsia="zh-CN"/>
              </w:rPr>
            </w:pPr>
            <w:r>
              <w:rPr>
                <w:rFonts w:ascii="仿宋" w:hAnsi="仿宋" w:cs="仿宋"/>
                <w:b/>
                <w:szCs w:val="24"/>
                <w:lang w:eastAsia="zh-CN"/>
              </w:rPr>
              <w:t>需求点满足数量（</w:t>
            </w:r>
            <w:r>
              <w:rPr>
                <w:rFonts w:hint="default"/>
                <w:b/>
                <w:szCs w:val="24"/>
                <w:lang w:eastAsia="zh-CN"/>
              </w:rPr>
              <w:t>如不满足</w:t>
            </w:r>
            <w:r>
              <w:rPr>
                <w:b/>
                <w:szCs w:val="24"/>
                <w:lang w:eastAsia="zh-CN"/>
              </w:rPr>
              <w:t>，</w:t>
            </w:r>
            <w:r>
              <w:rPr>
                <w:rFonts w:hint="default"/>
                <w:b/>
                <w:szCs w:val="24"/>
                <w:lang w:eastAsia="zh-CN"/>
              </w:rPr>
              <w:t>须注明原因</w:t>
            </w:r>
            <w:r>
              <w:rPr>
                <w:b/>
                <w:szCs w:val="24"/>
                <w:lang w:eastAsia="zh-CN"/>
              </w:rPr>
              <w:t>，</w:t>
            </w:r>
            <w:r>
              <w:rPr>
                <w:rFonts w:hint="default"/>
                <w:b/>
                <w:szCs w:val="24"/>
                <w:lang w:eastAsia="zh-CN"/>
              </w:rPr>
              <w:t>并提供替代方案</w:t>
            </w:r>
            <w:r>
              <w:rPr>
                <w:b/>
                <w:szCs w:val="24"/>
                <w:lang w:eastAsia="zh-CN"/>
              </w:rPr>
              <w:t>）</w:t>
            </w:r>
          </w:p>
        </w:tc>
      </w:tr>
      <w:tr w:rsidR="009A3840">
        <w:trPr>
          <w:trHeight w:val="1350"/>
        </w:trPr>
        <w:tc>
          <w:tcPr>
            <w:tcW w:w="1843" w:type="dxa"/>
            <w:vMerge w:val="restart"/>
            <w:noWrap/>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b/>
                <w:bCs/>
                <w:color w:val="000000"/>
                <w:kern w:val="0"/>
                <w:szCs w:val="24"/>
                <w:lang w:eastAsia="zh-CN" w:bidi="ar"/>
              </w:rPr>
              <w:t>线上预约入口</w:t>
            </w:r>
          </w:p>
        </w:tc>
        <w:tc>
          <w:tcPr>
            <w:tcW w:w="2268" w:type="dxa"/>
            <w:noWrap/>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客户/代理人可实时取票，线上加入排队</w:t>
            </w:r>
          </w:p>
        </w:tc>
        <w:tc>
          <w:tcPr>
            <w:tcW w:w="4253" w:type="dxa"/>
            <w:vAlign w:val="center"/>
          </w:tcPr>
          <w:p w:rsidR="009A3840" w:rsidRDefault="00931D93">
            <w:pPr>
              <w:widowControl/>
              <w:textAlignment w:val="center"/>
              <w:rPr>
                <w:rFonts w:hint="default"/>
                <w:lang w:eastAsia="zh-CN"/>
              </w:rPr>
            </w:pPr>
            <w:r>
              <w:rPr>
                <w:lang w:eastAsia="zh-CN"/>
              </w:rPr>
              <w:t>1</w:t>
            </w:r>
            <w:r>
              <w:rPr>
                <w:lang w:eastAsia="zh-CN"/>
              </w:rPr>
              <w:t>、页面展示所有的客服中心选项（后期如有客服中心增加，可后台添加配置），每个客服中心都显示具体地址，及当前排队人数和预计等待时间；</w:t>
            </w:r>
          </w:p>
          <w:p w:rsidR="009A3840" w:rsidRDefault="00931D93">
            <w:pPr>
              <w:widowControl/>
              <w:textAlignment w:val="center"/>
              <w:rPr>
                <w:rFonts w:hint="default"/>
                <w:lang w:eastAsia="zh-CN"/>
              </w:rPr>
            </w:pPr>
            <w:r>
              <w:rPr>
                <w:lang w:eastAsia="zh-CN"/>
              </w:rPr>
              <w:t>2</w:t>
            </w:r>
            <w:r>
              <w:rPr>
                <w:lang w:eastAsia="zh-CN"/>
              </w:rPr>
              <w:t>、选择客服中心地址后，需要选择服务类型（服务类型为后台灵活配置项，可增加删减和更改）</w:t>
            </w:r>
          </w:p>
        </w:tc>
        <w:tc>
          <w:tcPr>
            <w:tcW w:w="3402" w:type="dxa"/>
          </w:tcPr>
          <w:p w:rsidR="009A3840" w:rsidRDefault="00931D93">
            <w:pPr>
              <w:widowControl/>
              <w:textAlignment w:val="center"/>
              <w:rPr>
                <w:rFonts w:hint="default"/>
                <w:lang w:eastAsia="zh-CN"/>
              </w:rPr>
            </w:pPr>
            <w:r>
              <w:rPr>
                <w:lang w:eastAsia="zh-CN"/>
              </w:rPr>
              <w:t>共</w:t>
            </w:r>
            <w:r>
              <w:rPr>
                <w:lang w:eastAsia="zh-CN"/>
              </w:rPr>
              <w:t>2</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pStyle w:val="a0"/>
              <w:ind w:firstLineChars="0" w:firstLine="0"/>
              <w:rPr>
                <w:rFonts w:hint="default"/>
                <w:lang w:eastAsia="zh-CN"/>
              </w:rPr>
            </w:pPr>
          </w:p>
        </w:tc>
      </w:tr>
      <w:tr w:rsidR="009A3840">
        <w:trPr>
          <w:trHeight w:val="682"/>
        </w:trPr>
        <w:tc>
          <w:tcPr>
            <w:tcW w:w="1843" w:type="dxa"/>
            <w:vMerge/>
            <w:noWrap/>
            <w:vAlign w:val="center"/>
          </w:tcPr>
          <w:p w:rsidR="009A3840" w:rsidRDefault="009A3840">
            <w:pPr>
              <w:widowControl/>
              <w:textAlignment w:val="center"/>
              <w:rPr>
                <w:rFonts w:ascii="仿宋" w:hAnsi="仿宋" w:cs="仿宋" w:hint="default"/>
                <w:b/>
                <w:bCs/>
                <w:color w:val="000000"/>
                <w:szCs w:val="24"/>
                <w:lang w:eastAsia="zh-CN"/>
              </w:rPr>
            </w:pPr>
          </w:p>
        </w:tc>
        <w:tc>
          <w:tcPr>
            <w:tcW w:w="2268" w:type="dxa"/>
            <w:noWrap/>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客户/代理人可预约某一时间段的服务，然后通过现场签到方式加入排队（可预约时段将由后台灵活配置）</w:t>
            </w:r>
          </w:p>
        </w:tc>
        <w:tc>
          <w:tcPr>
            <w:tcW w:w="4253" w:type="dxa"/>
            <w:vAlign w:val="center"/>
          </w:tcPr>
          <w:p w:rsidR="009A3840" w:rsidRDefault="00931D93">
            <w:pPr>
              <w:widowControl/>
              <w:numPr>
                <w:ilvl w:val="0"/>
                <w:numId w:val="7"/>
              </w:numPr>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页面展示所有的客服中心选项（后期如有客服中心增加，可后台添加配置），每个客户服心都显示具体地址，及当前排队人数和预计等待时间；</w:t>
            </w:r>
          </w:p>
          <w:p w:rsidR="009A3840" w:rsidRDefault="00931D93">
            <w:pPr>
              <w:widowControl/>
              <w:numPr>
                <w:ilvl w:val="0"/>
                <w:numId w:val="7"/>
              </w:numPr>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选择客服中心地址后选择服务类型（服务类型为后台灵活配置项，可增加删减和更改）和预约时间（预约时间及该时间段可预约号码为后台可灵活配置项）；</w:t>
            </w:r>
          </w:p>
          <w:p w:rsidR="009A3840" w:rsidRDefault="00931D93">
            <w:pPr>
              <w:widowControl/>
              <w:numPr>
                <w:ilvl w:val="0"/>
                <w:numId w:val="7"/>
              </w:numPr>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若该用户当天已经有预约取票或实时取票的记录，则无法再次预约。</w:t>
            </w:r>
          </w:p>
        </w:tc>
        <w:tc>
          <w:tcPr>
            <w:tcW w:w="3402" w:type="dxa"/>
          </w:tcPr>
          <w:p w:rsidR="009A3840" w:rsidRDefault="00931D93">
            <w:pPr>
              <w:widowControl/>
              <w:textAlignment w:val="center"/>
              <w:rPr>
                <w:rFonts w:hint="default"/>
                <w:lang w:eastAsia="zh-CN"/>
              </w:rPr>
            </w:pPr>
            <w:r>
              <w:rPr>
                <w:lang w:eastAsia="zh-CN"/>
              </w:rPr>
              <w:t>共</w:t>
            </w:r>
            <w:r>
              <w:rPr>
                <w:lang w:eastAsia="zh-CN"/>
              </w:rPr>
              <w:t>3</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color w:val="000000"/>
                <w:kern w:val="0"/>
                <w:szCs w:val="24"/>
                <w:lang w:eastAsia="zh-CN" w:bidi="ar"/>
              </w:rPr>
            </w:pPr>
          </w:p>
        </w:tc>
      </w:tr>
      <w:tr w:rsidR="009A3840">
        <w:trPr>
          <w:trHeight w:val="1373"/>
        </w:trPr>
        <w:tc>
          <w:tcPr>
            <w:tcW w:w="1843" w:type="dxa"/>
            <w:vMerge w:val="restart"/>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预约记录查询</w:t>
            </w:r>
          </w:p>
          <w:p w:rsidR="009A3840" w:rsidRDefault="009A3840">
            <w:pPr>
              <w:widowControl/>
              <w:textAlignment w:val="center"/>
              <w:rPr>
                <w:rFonts w:ascii="仿宋" w:hAnsi="仿宋" w:cs="仿宋" w:hint="default"/>
                <w:b/>
                <w:bCs/>
                <w:color w:val="000000"/>
                <w:kern w:val="0"/>
                <w:szCs w:val="24"/>
                <w:lang w:eastAsia="zh-CN" w:bidi="ar"/>
              </w:rPr>
            </w:pPr>
          </w:p>
        </w:tc>
        <w:tc>
          <w:tcPr>
            <w:tcW w:w="2268"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szCs w:val="24"/>
                <w:lang w:eastAsia="zh-CN"/>
              </w:rPr>
              <w:t>可查看实时取票预约详情</w:t>
            </w:r>
          </w:p>
        </w:tc>
        <w:tc>
          <w:tcPr>
            <w:tcW w:w="4253" w:type="dxa"/>
            <w:vAlign w:val="center"/>
          </w:tcPr>
          <w:p w:rsidR="009A3840" w:rsidRDefault="00931D93">
            <w:pPr>
              <w:widowControl/>
              <w:numPr>
                <w:ilvl w:val="0"/>
                <w:numId w:val="8"/>
              </w:numPr>
              <w:textAlignment w:val="center"/>
              <w:rPr>
                <w:rFonts w:ascii="仿宋" w:hAnsi="仿宋" w:cs="仿宋" w:hint="default"/>
                <w:szCs w:val="24"/>
                <w:lang w:eastAsia="zh-CN"/>
              </w:rPr>
            </w:pPr>
            <w:r>
              <w:rPr>
                <w:rFonts w:ascii="仿宋" w:hAnsi="仿宋" w:cs="仿宋"/>
                <w:szCs w:val="24"/>
                <w:lang w:eastAsia="zh-CN"/>
              </w:rPr>
              <w:t>该页面字段显示预约号、服务类型、服务客服中心名称、地址、正在等位、预计等待时间；</w:t>
            </w:r>
          </w:p>
          <w:p w:rsidR="009A3840" w:rsidRDefault="00931D93">
            <w:pPr>
              <w:widowControl/>
              <w:numPr>
                <w:ilvl w:val="0"/>
                <w:numId w:val="8"/>
              </w:numPr>
              <w:textAlignment w:val="center"/>
              <w:rPr>
                <w:rFonts w:ascii="仿宋" w:hAnsi="仿宋" w:cs="仿宋" w:hint="default"/>
                <w:szCs w:val="24"/>
                <w:lang w:eastAsia="zh-CN"/>
              </w:rPr>
            </w:pPr>
            <w:r>
              <w:rPr>
                <w:rFonts w:ascii="仿宋" w:hAnsi="仿宋" w:cs="仿宋"/>
                <w:szCs w:val="24"/>
                <w:lang w:eastAsia="zh-CN"/>
              </w:rPr>
              <w:t>可取消排队</w:t>
            </w:r>
          </w:p>
        </w:tc>
        <w:tc>
          <w:tcPr>
            <w:tcW w:w="3402" w:type="dxa"/>
          </w:tcPr>
          <w:p w:rsidR="009A3840" w:rsidRDefault="00931D93">
            <w:pPr>
              <w:widowControl/>
              <w:textAlignment w:val="center"/>
              <w:rPr>
                <w:rFonts w:hint="default"/>
                <w:lang w:eastAsia="zh-CN"/>
              </w:rPr>
            </w:pPr>
            <w:r>
              <w:rPr>
                <w:lang w:eastAsia="zh-CN"/>
              </w:rPr>
              <w:t>共</w:t>
            </w:r>
            <w:r>
              <w:rPr>
                <w:lang w:eastAsia="zh-CN"/>
              </w:rPr>
              <w:t>2</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ascii="仿宋" w:hAnsi="仿宋" w:cs="仿宋" w:hint="default"/>
                <w:szCs w:val="24"/>
                <w:lang w:eastAsia="zh-CN"/>
              </w:rPr>
            </w:pPr>
            <w:r>
              <w:rPr>
                <w:lang w:eastAsia="zh-CN"/>
              </w:rPr>
              <w:t>替代方案或建议：</w:t>
            </w:r>
          </w:p>
        </w:tc>
      </w:tr>
      <w:tr w:rsidR="009A3840">
        <w:trPr>
          <w:trHeight w:val="90"/>
        </w:trPr>
        <w:tc>
          <w:tcPr>
            <w:tcW w:w="1843" w:type="dxa"/>
            <w:vMerge/>
            <w:noWrap/>
            <w:vAlign w:val="center"/>
          </w:tcPr>
          <w:p w:rsidR="009A3840" w:rsidRDefault="009A3840">
            <w:pPr>
              <w:widowControl/>
              <w:textAlignment w:val="center"/>
              <w:rPr>
                <w:rFonts w:ascii="仿宋" w:hAnsi="仿宋" w:cs="仿宋" w:hint="default"/>
                <w:b/>
                <w:bCs/>
                <w:color w:val="000000"/>
                <w:kern w:val="0"/>
                <w:szCs w:val="24"/>
                <w:lang w:eastAsia="zh-CN" w:bidi="ar"/>
              </w:rPr>
            </w:pPr>
          </w:p>
        </w:tc>
        <w:tc>
          <w:tcPr>
            <w:tcW w:w="2268" w:type="dxa"/>
            <w:noWrap/>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szCs w:val="24"/>
                <w:lang w:eastAsia="zh-CN"/>
              </w:rPr>
              <w:t>可查看预约取票预约详情</w:t>
            </w:r>
          </w:p>
        </w:tc>
        <w:tc>
          <w:tcPr>
            <w:tcW w:w="4253" w:type="dxa"/>
            <w:vAlign w:val="center"/>
          </w:tcPr>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1、页面字段显示预约号（签到后更新）、服务类型、服务客服中心名</w:t>
            </w:r>
            <w:r>
              <w:rPr>
                <w:rFonts w:ascii="仿宋" w:hAnsi="仿宋" w:cs="仿宋"/>
                <w:szCs w:val="24"/>
                <w:lang w:eastAsia="zh-CN"/>
              </w:rPr>
              <w:lastRenderedPageBreak/>
              <w:t>称、地址、预约二维码、并提示用户签到；</w:t>
            </w:r>
          </w:p>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szCs w:val="24"/>
                <w:lang w:eastAsia="zh-CN"/>
              </w:rPr>
              <w:t>2、可取消预约</w:t>
            </w:r>
          </w:p>
        </w:tc>
        <w:tc>
          <w:tcPr>
            <w:tcW w:w="3402" w:type="dxa"/>
          </w:tcPr>
          <w:p w:rsidR="009A3840" w:rsidRDefault="00931D93">
            <w:pPr>
              <w:widowControl/>
              <w:textAlignment w:val="center"/>
              <w:rPr>
                <w:rFonts w:hint="default"/>
                <w:lang w:eastAsia="zh-CN"/>
              </w:rPr>
            </w:pPr>
            <w:r>
              <w:rPr>
                <w:lang w:eastAsia="zh-CN"/>
              </w:rPr>
              <w:lastRenderedPageBreak/>
              <w:t>共</w:t>
            </w:r>
            <w:r>
              <w:rPr>
                <w:lang w:eastAsia="zh-CN"/>
              </w:rPr>
              <w:t>2</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lastRenderedPageBreak/>
              <w:t>第（）项不满足，原因说明：</w:t>
            </w:r>
          </w:p>
          <w:p w:rsidR="009A3840" w:rsidRDefault="00931D93">
            <w:pPr>
              <w:widowControl/>
              <w:textAlignment w:val="center"/>
              <w:rPr>
                <w:rFonts w:ascii="仿宋" w:hAnsi="仿宋" w:cs="仿宋" w:hint="default"/>
                <w:szCs w:val="24"/>
                <w:lang w:eastAsia="zh-CN"/>
              </w:rPr>
            </w:pPr>
            <w:r>
              <w:rPr>
                <w:lang w:eastAsia="zh-CN"/>
              </w:rPr>
              <w:t>替代方案或建议：</w:t>
            </w:r>
          </w:p>
        </w:tc>
      </w:tr>
      <w:tr w:rsidR="009A3840">
        <w:trPr>
          <w:trHeight w:val="1620"/>
        </w:trPr>
        <w:tc>
          <w:tcPr>
            <w:tcW w:w="1843" w:type="dxa"/>
            <w:vMerge/>
            <w:noWrap/>
            <w:vAlign w:val="center"/>
          </w:tcPr>
          <w:p w:rsidR="009A3840" w:rsidRDefault="009A3840">
            <w:pPr>
              <w:widowControl/>
              <w:textAlignment w:val="center"/>
              <w:rPr>
                <w:rFonts w:ascii="仿宋" w:hAnsi="仿宋" w:cs="仿宋" w:hint="default"/>
                <w:b/>
                <w:bCs/>
                <w:color w:val="000000"/>
                <w:kern w:val="0"/>
                <w:szCs w:val="24"/>
                <w:lang w:eastAsia="zh-CN" w:bidi="ar"/>
              </w:rPr>
            </w:pPr>
          </w:p>
        </w:tc>
        <w:tc>
          <w:tcPr>
            <w:tcW w:w="2268" w:type="dxa"/>
            <w:noWrap/>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szCs w:val="24"/>
                <w:lang w:eastAsia="zh-CN"/>
              </w:rPr>
              <w:t>可查看取票历史记录</w:t>
            </w:r>
          </w:p>
        </w:tc>
        <w:tc>
          <w:tcPr>
            <w:tcW w:w="4253" w:type="dxa"/>
            <w:vAlign w:val="center"/>
          </w:tcPr>
          <w:p w:rsidR="009A3840" w:rsidRDefault="00931D93">
            <w:pPr>
              <w:numPr>
                <w:ilvl w:val="0"/>
                <w:numId w:val="9"/>
              </w:numPr>
              <w:spacing w:line="400" w:lineRule="exact"/>
              <w:rPr>
                <w:rFonts w:ascii="仿宋" w:hAnsi="仿宋" w:cs="仿宋" w:hint="default"/>
                <w:szCs w:val="24"/>
                <w:lang w:eastAsia="zh-CN"/>
              </w:rPr>
            </w:pPr>
            <w:r>
              <w:rPr>
                <w:rFonts w:ascii="仿宋" w:hAnsi="仿宋" w:cs="仿宋"/>
                <w:szCs w:val="24"/>
                <w:lang w:eastAsia="zh-CN"/>
              </w:rPr>
              <w:t>历史记录页面有3种状态：已完成、已取消、已失效，该页面记录按照时间先后顺序展示，每条信息字段有服务客服中心名称、服务类型、预约/排队时间。</w:t>
            </w:r>
          </w:p>
          <w:p w:rsidR="009A3840" w:rsidRDefault="00931D93">
            <w:pPr>
              <w:numPr>
                <w:ilvl w:val="0"/>
                <w:numId w:val="9"/>
              </w:numPr>
              <w:spacing w:line="400" w:lineRule="exact"/>
              <w:rPr>
                <w:rFonts w:ascii="仿宋" w:hAnsi="仿宋" w:cs="仿宋" w:hint="default"/>
                <w:color w:val="000000"/>
                <w:kern w:val="0"/>
                <w:szCs w:val="24"/>
                <w:lang w:eastAsia="zh-CN" w:bidi="ar"/>
              </w:rPr>
            </w:pPr>
            <w:r>
              <w:rPr>
                <w:rFonts w:ascii="仿宋" w:hAnsi="仿宋" w:cs="仿宋"/>
                <w:szCs w:val="24"/>
                <w:lang w:eastAsia="zh-CN"/>
              </w:rPr>
              <w:t>已取消的记录用户自行通过预约详情点击取消到达历史记录；已完成是用户已到达客服中心办理完业务，通过客服人员点击办理完成或者过号的记录；已失效的记录则是客户在线预约取票，但是到点未到现场签到，超过该时间段5分钟，自动变为已失效状态到达历史记录。</w:t>
            </w:r>
          </w:p>
        </w:tc>
        <w:tc>
          <w:tcPr>
            <w:tcW w:w="3402" w:type="dxa"/>
          </w:tcPr>
          <w:p w:rsidR="009A3840" w:rsidRDefault="00931D93">
            <w:pPr>
              <w:widowControl/>
              <w:textAlignment w:val="center"/>
              <w:rPr>
                <w:rFonts w:hint="default"/>
                <w:lang w:eastAsia="zh-CN"/>
              </w:rPr>
            </w:pPr>
            <w:r>
              <w:rPr>
                <w:lang w:eastAsia="zh-CN"/>
              </w:rPr>
              <w:t>共</w:t>
            </w:r>
            <w:r>
              <w:rPr>
                <w:lang w:eastAsia="zh-CN"/>
              </w:rPr>
              <w:t>2</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spacing w:line="400" w:lineRule="exact"/>
              <w:rPr>
                <w:rFonts w:ascii="仿宋" w:hAnsi="仿宋" w:cs="仿宋" w:hint="default"/>
                <w:szCs w:val="24"/>
                <w:lang w:eastAsia="zh-CN"/>
              </w:rPr>
            </w:pPr>
          </w:p>
        </w:tc>
      </w:tr>
      <w:tr w:rsidR="009A3840">
        <w:trPr>
          <w:trHeight w:val="1620"/>
        </w:trPr>
        <w:tc>
          <w:tcPr>
            <w:tcW w:w="1843" w:type="dxa"/>
            <w:noWrap/>
            <w:vAlign w:val="center"/>
          </w:tcPr>
          <w:p w:rsidR="009A3840" w:rsidRDefault="00931D93">
            <w:pPr>
              <w:widowControl/>
              <w:textAlignment w:val="center"/>
              <w:rPr>
                <w:rFonts w:ascii="仿宋" w:hAnsi="仿宋" w:cs="仿宋" w:hint="default"/>
                <w:b/>
                <w:bCs/>
                <w:color w:val="000000"/>
                <w:kern w:val="0"/>
                <w:szCs w:val="24"/>
                <w:lang w:eastAsia="zh-CN" w:bidi="ar"/>
              </w:rPr>
            </w:pPr>
            <w:r>
              <w:rPr>
                <w:rFonts w:ascii="仿宋" w:hAnsi="仿宋" w:cs="仿宋"/>
                <w:b/>
                <w:bCs/>
                <w:color w:val="000000"/>
                <w:kern w:val="0"/>
                <w:szCs w:val="24"/>
                <w:lang w:eastAsia="zh-CN" w:bidi="ar"/>
              </w:rPr>
              <w:t>消息推送</w:t>
            </w:r>
          </w:p>
        </w:tc>
        <w:tc>
          <w:tcPr>
            <w:tcW w:w="2268" w:type="dxa"/>
            <w:noWrap/>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取票后于几个时间节点在App内为用户推送消息，某些消息类型可根据内容联动取票功能，比如直接跳转预约详情。</w:t>
            </w:r>
          </w:p>
        </w:tc>
        <w:tc>
          <w:tcPr>
            <w:tcW w:w="4253" w:type="dxa"/>
            <w:vAlign w:val="center"/>
          </w:tcPr>
          <w:p w:rsidR="009A3840" w:rsidRDefault="00931D93">
            <w:pPr>
              <w:widowControl/>
              <w:numPr>
                <w:ilvl w:val="0"/>
                <w:numId w:val="10"/>
              </w:numPr>
              <w:textAlignment w:val="center"/>
              <w:rPr>
                <w:rFonts w:ascii="仿宋" w:hAnsi="仿宋" w:cs="仿宋" w:hint="default"/>
                <w:szCs w:val="24"/>
                <w:lang w:eastAsia="zh-CN"/>
              </w:rPr>
            </w:pPr>
            <w:r>
              <w:rPr>
                <w:rFonts w:ascii="仿宋" w:hAnsi="仿宋" w:cs="仿宋"/>
                <w:color w:val="000000"/>
                <w:kern w:val="0"/>
                <w:szCs w:val="24"/>
                <w:lang w:eastAsia="zh-CN" w:bidi="ar"/>
              </w:rPr>
              <w:t>推送</w:t>
            </w:r>
            <w:r>
              <w:rPr>
                <w:rFonts w:ascii="仿宋" w:hAnsi="仿宋" w:cs="仿宋"/>
                <w:szCs w:val="24"/>
                <w:lang w:eastAsia="zh-CN"/>
              </w:rPr>
              <w:t>预约成功提醒</w:t>
            </w:r>
          </w:p>
          <w:p w:rsidR="009A3840" w:rsidRDefault="00931D93">
            <w:pPr>
              <w:widowControl/>
              <w:numPr>
                <w:ilvl w:val="0"/>
                <w:numId w:val="10"/>
              </w:numPr>
              <w:textAlignment w:val="center"/>
              <w:rPr>
                <w:rFonts w:ascii="仿宋" w:hAnsi="仿宋" w:cs="仿宋" w:hint="default"/>
                <w:szCs w:val="24"/>
                <w:lang w:eastAsia="zh-CN"/>
              </w:rPr>
            </w:pPr>
            <w:r>
              <w:rPr>
                <w:rFonts w:ascii="仿宋" w:hAnsi="仿宋" w:cs="仿宋"/>
                <w:color w:val="000000"/>
                <w:kern w:val="0"/>
                <w:szCs w:val="24"/>
                <w:lang w:eastAsia="zh-CN" w:bidi="ar"/>
              </w:rPr>
              <w:t>推送</w:t>
            </w:r>
            <w:r>
              <w:rPr>
                <w:rFonts w:ascii="仿宋" w:hAnsi="仿宋" w:cs="仿宋"/>
                <w:szCs w:val="24"/>
                <w:lang w:eastAsia="zh-CN"/>
              </w:rPr>
              <w:t>距离预约时间还有10分钟提醒</w:t>
            </w:r>
          </w:p>
          <w:p w:rsidR="009A3840" w:rsidRDefault="00931D93">
            <w:pPr>
              <w:widowControl/>
              <w:numPr>
                <w:ilvl w:val="0"/>
                <w:numId w:val="10"/>
              </w:numPr>
              <w:textAlignment w:val="center"/>
              <w:rPr>
                <w:rFonts w:ascii="仿宋" w:hAnsi="仿宋" w:cs="仿宋" w:hint="default"/>
                <w:szCs w:val="24"/>
                <w:lang w:eastAsia="zh-CN"/>
              </w:rPr>
            </w:pPr>
            <w:r>
              <w:rPr>
                <w:rFonts w:ascii="仿宋" w:hAnsi="仿宋" w:cs="仿宋"/>
                <w:color w:val="000000"/>
                <w:kern w:val="0"/>
                <w:szCs w:val="24"/>
                <w:lang w:eastAsia="zh-CN" w:bidi="ar"/>
              </w:rPr>
              <w:t>推送</w:t>
            </w:r>
            <w:r>
              <w:rPr>
                <w:rFonts w:ascii="仿宋" w:hAnsi="仿宋" w:cs="仿宋"/>
                <w:szCs w:val="24"/>
                <w:lang w:eastAsia="zh-CN"/>
              </w:rPr>
              <w:t>实时取票成功提醒</w:t>
            </w:r>
          </w:p>
          <w:p w:rsidR="009A3840" w:rsidRDefault="00931D93">
            <w:pPr>
              <w:widowControl/>
              <w:numPr>
                <w:ilvl w:val="0"/>
                <w:numId w:val="10"/>
              </w:numPr>
              <w:textAlignment w:val="center"/>
              <w:rPr>
                <w:rFonts w:ascii="仿宋" w:hAnsi="仿宋" w:cs="仿宋" w:hint="default"/>
                <w:szCs w:val="24"/>
                <w:lang w:eastAsia="zh-CN"/>
              </w:rPr>
            </w:pPr>
            <w:r>
              <w:rPr>
                <w:rFonts w:ascii="仿宋" w:hAnsi="仿宋" w:cs="仿宋"/>
                <w:color w:val="000000"/>
                <w:kern w:val="0"/>
                <w:szCs w:val="24"/>
                <w:lang w:eastAsia="zh-CN" w:bidi="ar"/>
              </w:rPr>
              <w:t>推送</w:t>
            </w:r>
            <w:r>
              <w:rPr>
                <w:rFonts w:ascii="仿宋" w:hAnsi="仿宋" w:cs="仿宋"/>
                <w:szCs w:val="24"/>
                <w:lang w:eastAsia="zh-CN"/>
              </w:rPr>
              <w:t>前方还有2人提醒</w:t>
            </w:r>
          </w:p>
          <w:p w:rsidR="009A3840" w:rsidRDefault="00931D93">
            <w:pPr>
              <w:widowControl/>
              <w:numPr>
                <w:ilvl w:val="0"/>
                <w:numId w:val="10"/>
              </w:numPr>
              <w:textAlignment w:val="center"/>
              <w:rPr>
                <w:rFonts w:ascii="仿宋" w:hAnsi="仿宋" w:cs="仿宋" w:hint="default"/>
                <w:szCs w:val="24"/>
                <w:lang w:eastAsia="zh-CN"/>
              </w:rPr>
            </w:pPr>
            <w:r>
              <w:rPr>
                <w:rFonts w:ascii="仿宋" w:hAnsi="仿宋" w:cs="仿宋"/>
                <w:color w:val="000000"/>
                <w:kern w:val="0"/>
                <w:szCs w:val="24"/>
                <w:lang w:eastAsia="zh-CN" w:bidi="ar"/>
              </w:rPr>
              <w:t>推送</w:t>
            </w:r>
            <w:r>
              <w:rPr>
                <w:rFonts w:ascii="仿宋" w:hAnsi="仿宋" w:cs="仿宋"/>
                <w:szCs w:val="24"/>
                <w:lang w:eastAsia="zh-CN"/>
              </w:rPr>
              <w:t>前方还有1人提醒</w:t>
            </w:r>
          </w:p>
          <w:p w:rsidR="009A3840" w:rsidRDefault="00931D93">
            <w:pPr>
              <w:widowControl/>
              <w:numPr>
                <w:ilvl w:val="0"/>
                <w:numId w:val="10"/>
              </w:numPr>
              <w:textAlignment w:val="center"/>
              <w:rPr>
                <w:rFonts w:ascii="仿宋" w:hAnsi="仿宋" w:cs="仿宋" w:hint="default"/>
                <w:szCs w:val="24"/>
                <w:lang w:eastAsia="zh-CN"/>
              </w:rPr>
            </w:pPr>
            <w:r>
              <w:rPr>
                <w:rFonts w:ascii="仿宋" w:hAnsi="仿宋" w:cs="仿宋"/>
                <w:szCs w:val="24"/>
                <w:lang w:eastAsia="zh-CN"/>
              </w:rPr>
              <w:t>推送距离预约号码失效还有15分钟提醒</w:t>
            </w:r>
          </w:p>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以上消息提醒可由后台灵活配置</w:t>
            </w:r>
          </w:p>
        </w:tc>
        <w:tc>
          <w:tcPr>
            <w:tcW w:w="3402" w:type="dxa"/>
          </w:tcPr>
          <w:p w:rsidR="009A3840" w:rsidRDefault="00931D93">
            <w:pPr>
              <w:widowControl/>
              <w:textAlignment w:val="center"/>
              <w:rPr>
                <w:rFonts w:hint="default"/>
                <w:lang w:eastAsia="zh-CN"/>
              </w:rPr>
            </w:pPr>
            <w:r>
              <w:rPr>
                <w:lang w:eastAsia="zh-CN"/>
              </w:rPr>
              <w:t>共</w:t>
            </w:r>
            <w:r>
              <w:rPr>
                <w:lang w:eastAsia="zh-CN"/>
              </w:rPr>
              <w:t>1</w:t>
            </w:r>
            <w:r>
              <w:rPr>
                <w:lang w:eastAsia="zh-CN"/>
              </w:rPr>
              <w:t>个需求点（本功能算</w:t>
            </w:r>
            <w:r>
              <w:rPr>
                <w:lang w:eastAsia="zh-CN"/>
              </w:rPr>
              <w:t>1</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color w:val="000000"/>
                <w:kern w:val="0"/>
                <w:szCs w:val="24"/>
                <w:lang w:eastAsia="zh-CN" w:bidi="ar"/>
              </w:rPr>
            </w:pPr>
          </w:p>
        </w:tc>
      </w:tr>
    </w:tbl>
    <w:p w:rsidR="009A3840" w:rsidRDefault="009A3840">
      <w:pPr>
        <w:rPr>
          <w:rFonts w:hint="default"/>
          <w:b/>
          <w:bCs/>
          <w:sz w:val="22"/>
          <w:szCs w:val="28"/>
          <w:lang w:eastAsia="zh-CN"/>
        </w:rPr>
      </w:pPr>
    </w:p>
    <w:p w:rsidR="009A3840" w:rsidRDefault="00931D93">
      <w:pPr>
        <w:numPr>
          <w:ilvl w:val="0"/>
          <w:numId w:val="6"/>
        </w:numPr>
        <w:outlineLvl w:val="1"/>
        <w:rPr>
          <w:rFonts w:hint="default"/>
          <w:b/>
          <w:bCs/>
          <w:sz w:val="32"/>
          <w:szCs w:val="32"/>
          <w:lang w:eastAsia="zh-CN"/>
        </w:rPr>
      </w:pPr>
      <w:r>
        <w:rPr>
          <w:b/>
          <w:bCs/>
          <w:sz w:val="32"/>
          <w:szCs w:val="32"/>
          <w:lang w:eastAsia="zh-CN"/>
        </w:rPr>
        <w:t>客户线下取票</w:t>
      </w:r>
    </w:p>
    <w:p w:rsidR="009A3840" w:rsidRDefault="00931D93">
      <w:pPr>
        <w:widowControl/>
        <w:ind w:firstLineChars="200" w:firstLine="560"/>
        <w:jc w:val="both"/>
        <w:textAlignment w:val="center"/>
        <w:rPr>
          <w:rFonts w:ascii="仿宋" w:hAnsi="仿宋" w:cs="仿宋" w:hint="default"/>
          <w:sz w:val="28"/>
          <w:szCs w:val="28"/>
          <w:lang w:eastAsia="zh-CN"/>
        </w:rPr>
      </w:pPr>
      <w:r>
        <w:rPr>
          <w:rFonts w:ascii="仿宋" w:hAnsi="仿宋" w:cs="仿宋"/>
          <w:sz w:val="28"/>
          <w:szCs w:val="28"/>
          <w:lang w:eastAsia="zh-CN"/>
        </w:rPr>
        <w:t>线下取票是到客服中心实体取票机取票，分为2种情况：客户可签到领取在线预约的票号，也可线下直接取票。代理人无线下取票场景，也无需打印纸质票。线下签到及线下取票机在线实时取票，排队将加入同一队列。取</w:t>
      </w:r>
      <w:r>
        <w:rPr>
          <w:rFonts w:ascii="仿宋" w:hAnsi="仿宋" w:cs="仿宋"/>
          <w:sz w:val="28"/>
          <w:szCs w:val="28"/>
          <w:lang w:eastAsia="zh-CN"/>
        </w:rPr>
        <w:lastRenderedPageBreak/>
        <w:t>票机可切换中文繁体和英文，若语言切换后，则取票机所有页面及纸质小票均会切换为相应语言。</w:t>
      </w:r>
    </w:p>
    <w:tbl>
      <w:tblPr>
        <w:tblW w:w="1119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410"/>
        <w:gridCol w:w="3827"/>
        <w:gridCol w:w="3402"/>
      </w:tblGrid>
      <w:tr w:rsidR="009A3840">
        <w:trPr>
          <w:trHeight w:val="406"/>
        </w:trPr>
        <w:tc>
          <w:tcPr>
            <w:tcW w:w="1560" w:type="dxa"/>
            <w:shd w:val="clear" w:color="auto" w:fill="CFCDCD" w:themeFill="background2" w:themeFillShade="E5"/>
            <w:vAlign w:val="center"/>
          </w:tcPr>
          <w:p w:rsidR="009A3840" w:rsidRDefault="00931D93">
            <w:pPr>
              <w:rPr>
                <w:rFonts w:ascii="仿宋" w:hAnsi="仿宋" w:cs="仿宋" w:hint="default"/>
                <w:b/>
                <w:szCs w:val="24"/>
                <w:lang w:eastAsia="zh-CN"/>
              </w:rPr>
            </w:pPr>
            <w:r>
              <w:rPr>
                <w:rFonts w:ascii="仿宋" w:hAnsi="仿宋" w:cs="仿宋"/>
                <w:b/>
                <w:szCs w:val="24"/>
                <w:lang w:eastAsia="zh-CN"/>
              </w:rPr>
              <w:t>功能模块</w:t>
            </w:r>
          </w:p>
        </w:tc>
        <w:tc>
          <w:tcPr>
            <w:tcW w:w="2410" w:type="dxa"/>
            <w:shd w:val="clear" w:color="auto" w:fill="CFCDCD" w:themeFill="background2" w:themeFillShade="E5"/>
            <w:vAlign w:val="center"/>
          </w:tcPr>
          <w:p w:rsidR="009A3840" w:rsidRDefault="001D0B32">
            <w:pPr>
              <w:rPr>
                <w:rFonts w:ascii="仿宋" w:hAnsi="仿宋" w:cs="仿宋" w:hint="default"/>
                <w:b/>
                <w:szCs w:val="24"/>
                <w:lang w:eastAsia="zh-CN"/>
              </w:rPr>
            </w:pPr>
            <w:r>
              <w:rPr>
                <w:rFonts w:ascii="仿宋" w:hAnsi="仿宋" w:cs="仿宋"/>
                <w:b/>
                <w:szCs w:val="24"/>
                <w:lang w:eastAsia="zh-CN"/>
              </w:rPr>
              <w:t>功能简述</w:t>
            </w:r>
          </w:p>
        </w:tc>
        <w:tc>
          <w:tcPr>
            <w:tcW w:w="3827" w:type="dxa"/>
            <w:shd w:val="clear" w:color="auto" w:fill="CFCDCD" w:themeFill="background2" w:themeFillShade="E5"/>
            <w:vAlign w:val="center"/>
          </w:tcPr>
          <w:p w:rsidR="009A3840" w:rsidRDefault="001D0B32">
            <w:pPr>
              <w:rPr>
                <w:rFonts w:ascii="仿宋" w:hAnsi="仿宋" w:cs="仿宋" w:hint="default"/>
                <w:b/>
                <w:szCs w:val="24"/>
                <w:lang w:eastAsia="zh-CN"/>
              </w:rPr>
            </w:pPr>
            <w:r>
              <w:rPr>
                <w:rFonts w:ascii="仿宋" w:hAnsi="仿宋" w:cs="仿宋"/>
                <w:b/>
                <w:szCs w:val="24"/>
                <w:lang w:eastAsia="zh-CN"/>
              </w:rPr>
              <w:t>需求点</w:t>
            </w:r>
            <w:r w:rsidR="00931D93">
              <w:rPr>
                <w:rFonts w:ascii="仿宋" w:hAnsi="仿宋" w:cs="仿宋"/>
                <w:b/>
                <w:szCs w:val="24"/>
                <w:lang w:eastAsia="zh-CN"/>
              </w:rPr>
              <w:t>描述</w:t>
            </w:r>
          </w:p>
        </w:tc>
        <w:tc>
          <w:tcPr>
            <w:tcW w:w="3402" w:type="dxa"/>
            <w:shd w:val="clear" w:color="auto" w:fill="CFCDCD" w:themeFill="background2" w:themeFillShade="E5"/>
          </w:tcPr>
          <w:p w:rsidR="009A3840" w:rsidRDefault="00407A5A">
            <w:pPr>
              <w:rPr>
                <w:rFonts w:ascii="仿宋" w:hAnsi="仿宋" w:cs="仿宋" w:hint="default"/>
                <w:b/>
                <w:szCs w:val="24"/>
                <w:lang w:eastAsia="zh-CN"/>
              </w:rPr>
            </w:pPr>
            <w:r>
              <w:rPr>
                <w:rFonts w:ascii="仿宋" w:hAnsi="仿宋" w:cs="仿宋"/>
                <w:b/>
                <w:szCs w:val="24"/>
                <w:lang w:eastAsia="zh-CN"/>
              </w:rPr>
              <w:t>需求点满足数量（</w:t>
            </w:r>
            <w:r>
              <w:rPr>
                <w:rFonts w:hint="default"/>
                <w:b/>
                <w:szCs w:val="24"/>
                <w:lang w:eastAsia="zh-CN"/>
              </w:rPr>
              <w:t>如不满足</w:t>
            </w:r>
            <w:r>
              <w:rPr>
                <w:b/>
                <w:szCs w:val="24"/>
                <w:lang w:eastAsia="zh-CN"/>
              </w:rPr>
              <w:t>，</w:t>
            </w:r>
            <w:r>
              <w:rPr>
                <w:rFonts w:hint="default"/>
                <w:b/>
                <w:szCs w:val="24"/>
                <w:lang w:eastAsia="zh-CN"/>
              </w:rPr>
              <w:t>须注明原因</w:t>
            </w:r>
            <w:r>
              <w:rPr>
                <w:b/>
                <w:szCs w:val="24"/>
                <w:lang w:eastAsia="zh-CN"/>
              </w:rPr>
              <w:t>，</w:t>
            </w:r>
            <w:r>
              <w:rPr>
                <w:rFonts w:hint="default"/>
                <w:b/>
                <w:szCs w:val="24"/>
                <w:lang w:eastAsia="zh-CN"/>
              </w:rPr>
              <w:t>并提供替代方案</w:t>
            </w:r>
            <w:r>
              <w:rPr>
                <w:b/>
                <w:szCs w:val="24"/>
                <w:lang w:eastAsia="zh-CN"/>
              </w:rPr>
              <w:t>）</w:t>
            </w:r>
          </w:p>
        </w:tc>
      </w:tr>
      <w:tr w:rsidR="009A3840">
        <w:trPr>
          <w:trHeight w:val="1350"/>
        </w:trPr>
        <w:tc>
          <w:tcPr>
            <w:tcW w:w="1560" w:type="dxa"/>
            <w:noWrap/>
            <w:vAlign w:val="center"/>
          </w:tcPr>
          <w:p w:rsidR="009A3840" w:rsidRDefault="00931D93">
            <w:pPr>
              <w:widowControl/>
              <w:textAlignment w:val="center"/>
              <w:rPr>
                <w:rFonts w:ascii="仿宋" w:hAnsi="仿宋" w:cs="仿宋" w:hint="default"/>
                <w:b/>
                <w:bCs/>
                <w:color w:val="000000"/>
                <w:szCs w:val="24"/>
              </w:rPr>
            </w:pPr>
            <w:r>
              <w:rPr>
                <w:rFonts w:ascii="仿宋" w:hAnsi="仿宋" w:cs="仿宋"/>
                <w:b/>
                <w:bCs/>
                <w:color w:val="000000"/>
                <w:kern w:val="0"/>
                <w:szCs w:val="24"/>
                <w:lang w:eastAsia="zh-CN" w:bidi="ar"/>
              </w:rPr>
              <w:t>线下签到</w:t>
            </w:r>
          </w:p>
        </w:tc>
        <w:tc>
          <w:tcPr>
            <w:tcW w:w="2410" w:type="dxa"/>
            <w:noWrap/>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若客服中心有实体取票机则在取票机扫描线上预约二维码签到，加入现场排队队列。</w:t>
            </w:r>
          </w:p>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kern w:val="0"/>
                <w:szCs w:val="24"/>
                <w:lang w:eastAsia="zh-CN" w:bidi="ar"/>
              </w:rPr>
              <w:t>若客服中心无实体取票机则现场扫固定二维码签到，加入现场排队队列</w:t>
            </w:r>
          </w:p>
        </w:tc>
        <w:tc>
          <w:tcPr>
            <w:tcW w:w="3827" w:type="dxa"/>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客户/代理人在线上入口进行预约取票后只是获得了票号但是没有加入排队，其需要在预约时间段到客服中心现场取票机处签到，加入排队队列。</w:t>
            </w:r>
            <w:r>
              <w:rPr>
                <w:rFonts w:ascii="仿宋" w:hAnsi="仿宋" w:cs="仿宋"/>
                <w:color w:val="000000"/>
                <w:kern w:val="0"/>
                <w:szCs w:val="24"/>
                <w:lang w:eastAsia="zh-CN" w:bidi="ar"/>
              </w:rPr>
              <w:br/>
              <w:t>1、签到后用户可在App中查看排队进程及预计等待时间，也会在App中收到相关消息提醒；</w:t>
            </w:r>
            <w:r>
              <w:rPr>
                <w:rFonts w:ascii="仿宋" w:hAnsi="仿宋" w:cs="仿宋"/>
                <w:color w:val="000000"/>
                <w:kern w:val="0"/>
                <w:szCs w:val="24"/>
                <w:lang w:eastAsia="zh-CN" w:bidi="ar"/>
              </w:rPr>
              <w:br/>
              <w:t>2、超过预约时段5mins的未签到用户的票号会失效，将无法完成签到。</w:t>
            </w:r>
          </w:p>
        </w:tc>
        <w:tc>
          <w:tcPr>
            <w:tcW w:w="3402" w:type="dxa"/>
          </w:tcPr>
          <w:p w:rsidR="009A3840" w:rsidRDefault="00931D93">
            <w:pPr>
              <w:widowControl/>
              <w:textAlignment w:val="center"/>
              <w:rPr>
                <w:rFonts w:hint="default"/>
                <w:lang w:eastAsia="zh-CN"/>
              </w:rPr>
            </w:pPr>
            <w:r>
              <w:rPr>
                <w:lang w:eastAsia="zh-CN"/>
              </w:rPr>
              <w:t>共</w:t>
            </w:r>
            <w:r>
              <w:rPr>
                <w:lang w:eastAsia="zh-CN"/>
              </w:rPr>
              <w:t>2</w:t>
            </w:r>
            <w:r>
              <w:rPr>
                <w:lang w:eastAsia="zh-CN"/>
              </w:rPr>
              <w:t>个需求点，</w:t>
            </w:r>
          </w:p>
          <w:p w:rsidR="00407A5A" w:rsidRDefault="00407A5A">
            <w:pPr>
              <w:widowControl/>
              <w:textAlignment w:val="center"/>
              <w:rPr>
                <w:rFonts w:hint="default"/>
                <w:lang w:eastAsia="zh-CN"/>
              </w:rPr>
            </w:pPr>
            <w:r>
              <w:rPr>
                <w:rFonts w:hint="default"/>
                <w:lang w:eastAsia="zh-CN"/>
              </w:rPr>
              <w:t>满足</w:t>
            </w:r>
            <w:r>
              <w:rPr>
                <w:lang w:eastAsia="zh-CN"/>
              </w:rPr>
              <w:t>（）个，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color w:val="000000"/>
                <w:kern w:val="0"/>
                <w:szCs w:val="24"/>
                <w:lang w:eastAsia="zh-CN" w:bidi="ar"/>
              </w:rPr>
            </w:pPr>
          </w:p>
        </w:tc>
      </w:tr>
      <w:tr w:rsidR="009A3840">
        <w:trPr>
          <w:trHeight w:val="375"/>
        </w:trPr>
        <w:tc>
          <w:tcPr>
            <w:tcW w:w="1560" w:type="dxa"/>
            <w:noWrap/>
            <w:vAlign w:val="center"/>
          </w:tcPr>
          <w:p w:rsidR="009A3840" w:rsidRDefault="00931D93">
            <w:pPr>
              <w:widowControl/>
              <w:textAlignment w:val="center"/>
              <w:rPr>
                <w:rFonts w:ascii="仿宋" w:hAnsi="仿宋" w:cs="仿宋" w:hint="default"/>
                <w:b/>
                <w:bCs/>
                <w:color w:val="000000"/>
                <w:szCs w:val="24"/>
              </w:rPr>
            </w:pPr>
            <w:r>
              <w:rPr>
                <w:rFonts w:ascii="仿宋" w:hAnsi="仿宋" w:cs="仿宋"/>
                <w:b/>
                <w:bCs/>
                <w:color w:val="000000"/>
                <w:kern w:val="0"/>
                <w:szCs w:val="24"/>
                <w:lang w:eastAsia="zh-CN" w:bidi="ar"/>
              </w:rPr>
              <w:t>线下取票</w:t>
            </w:r>
          </w:p>
        </w:tc>
        <w:tc>
          <w:tcPr>
            <w:tcW w:w="2410"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kern w:val="0"/>
                <w:szCs w:val="24"/>
                <w:lang w:eastAsia="zh-CN" w:bidi="ar"/>
              </w:rPr>
              <w:t>在取票机上选择办理业务类型，加入排队等候队列</w:t>
            </w:r>
          </w:p>
        </w:tc>
        <w:tc>
          <w:tcPr>
            <w:tcW w:w="3827" w:type="dxa"/>
            <w:vAlign w:val="center"/>
          </w:tcPr>
          <w:p w:rsidR="009A3840" w:rsidRDefault="00931D93">
            <w:pPr>
              <w:widowControl/>
              <w:numPr>
                <w:ilvl w:val="0"/>
                <w:numId w:val="11"/>
              </w:numPr>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客户若选择取票需要先选择业务类型（业务类型为后台可灵活配置项），</w:t>
            </w:r>
            <w:r>
              <w:rPr>
                <w:rFonts w:ascii="仿宋" w:hAnsi="仿宋" w:cs="仿宋"/>
                <w:color w:val="000000"/>
                <w:kern w:val="0"/>
                <w:szCs w:val="24"/>
                <w:lang w:eastAsia="zh-CN" w:bidi="ar"/>
              </w:rPr>
              <w:br/>
              <w:t>2、业务类型后会提示输入手机号码，此项为非必填项。输入手机号，则在排队人数还有2个和1个人的时候会发送短信提醒，未输入手机号则不能收到短信提醒。</w:t>
            </w:r>
          </w:p>
        </w:tc>
        <w:tc>
          <w:tcPr>
            <w:tcW w:w="3402" w:type="dxa"/>
          </w:tcPr>
          <w:p w:rsidR="009A3840" w:rsidRDefault="00931D93">
            <w:pPr>
              <w:widowControl/>
              <w:textAlignment w:val="center"/>
              <w:rPr>
                <w:rFonts w:hint="default"/>
                <w:lang w:eastAsia="zh-CN"/>
              </w:rPr>
            </w:pPr>
            <w:r>
              <w:rPr>
                <w:lang w:eastAsia="zh-CN"/>
              </w:rPr>
              <w:t>共</w:t>
            </w:r>
            <w:r>
              <w:rPr>
                <w:lang w:eastAsia="zh-CN"/>
              </w:rPr>
              <w:t>2</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color w:val="000000"/>
                <w:kern w:val="0"/>
                <w:szCs w:val="24"/>
                <w:lang w:eastAsia="zh-CN" w:bidi="ar"/>
              </w:rPr>
            </w:pPr>
          </w:p>
        </w:tc>
      </w:tr>
      <w:tr w:rsidR="009A3840">
        <w:trPr>
          <w:trHeight w:val="1620"/>
        </w:trPr>
        <w:tc>
          <w:tcPr>
            <w:tcW w:w="1560" w:type="dxa"/>
            <w:noWrap/>
            <w:vAlign w:val="center"/>
          </w:tcPr>
          <w:p w:rsidR="009A3840" w:rsidRDefault="00931D93">
            <w:pPr>
              <w:widowControl/>
              <w:textAlignment w:val="center"/>
              <w:rPr>
                <w:rFonts w:ascii="仿宋" w:hAnsi="仿宋" w:cs="仿宋" w:hint="default"/>
                <w:b/>
                <w:bCs/>
                <w:color w:val="000000"/>
                <w:szCs w:val="24"/>
              </w:rPr>
            </w:pPr>
            <w:r>
              <w:rPr>
                <w:rFonts w:ascii="仿宋" w:hAnsi="仿宋" w:cs="仿宋"/>
                <w:b/>
                <w:bCs/>
                <w:color w:val="000000"/>
                <w:kern w:val="0"/>
                <w:szCs w:val="24"/>
                <w:lang w:eastAsia="zh-CN" w:bidi="ar"/>
              </w:rPr>
              <w:t>打印纸质票</w:t>
            </w:r>
          </w:p>
        </w:tc>
        <w:tc>
          <w:tcPr>
            <w:tcW w:w="2410"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kern w:val="0"/>
                <w:szCs w:val="24"/>
                <w:lang w:eastAsia="zh-CN" w:bidi="ar"/>
              </w:rPr>
              <w:t>线下签到和线下取票均会自动打印纸质票</w:t>
            </w:r>
          </w:p>
        </w:tc>
        <w:tc>
          <w:tcPr>
            <w:tcW w:w="3827" w:type="dxa"/>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kern w:val="0"/>
                <w:szCs w:val="24"/>
                <w:lang w:eastAsia="zh-CN" w:bidi="ar"/>
              </w:rPr>
              <w:t>1、纸质票展示票号、前方等待人数、预计等待时间、服务类型、服务客服中心名称、票号二维码；</w:t>
            </w:r>
            <w:r>
              <w:rPr>
                <w:rFonts w:ascii="仿宋" w:hAnsi="仿宋" w:cs="仿宋"/>
                <w:color w:val="000000"/>
                <w:kern w:val="0"/>
                <w:szCs w:val="24"/>
                <w:lang w:eastAsia="zh-CN" w:bidi="ar"/>
              </w:rPr>
              <w:br/>
              <w:t>2、通过手机扫描纸质票号二维码，则可查看当前排队进程，展示信息有预约号、前方等待人数、预计等待时间、服务类型、服务客服中心名称；</w:t>
            </w:r>
            <w:r>
              <w:rPr>
                <w:rFonts w:ascii="仿宋" w:hAnsi="仿宋" w:cs="仿宋"/>
                <w:color w:val="000000"/>
                <w:kern w:val="0"/>
                <w:szCs w:val="24"/>
                <w:lang w:eastAsia="zh-CN" w:bidi="ar"/>
              </w:rPr>
              <w:br/>
              <w:t>3、可根据后台配置出现两个QR code，一个是可查取票进程，一个是宣传使用的。</w:t>
            </w:r>
          </w:p>
        </w:tc>
        <w:tc>
          <w:tcPr>
            <w:tcW w:w="3402" w:type="dxa"/>
          </w:tcPr>
          <w:p w:rsidR="009A3840" w:rsidRDefault="00931D93">
            <w:pPr>
              <w:widowControl/>
              <w:textAlignment w:val="center"/>
              <w:rPr>
                <w:rFonts w:hint="default"/>
                <w:lang w:eastAsia="zh-CN"/>
              </w:rPr>
            </w:pPr>
            <w:r>
              <w:rPr>
                <w:lang w:eastAsia="zh-CN"/>
              </w:rPr>
              <w:t>共</w:t>
            </w:r>
            <w:r>
              <w:rPr>
                <w:lang w:eastAsia="zh-CN"/>
              </w:rPr>
              <w:t>3</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color w:val="000000"/>
                <w:kern w:val="0"/>
                <w:szCs w:val="24"/>
                <w:lang w:eastAsia="zh-CN" w:bidi="ar"/>
              </w:rPr>
            </w:pPr>
          </w:p>
        </w:tc>
      </w:tr>
    </w:tbl>
    <w:p w:rsidR="009A3840" w:rsidRDefault="009A3840">
      <w:pPr>
        <w:widowControl/>
        <w:textAlignment w:val="center"/>
        <w:rPr>
          <w:rFonts w:ascii="仿宋" w:hAnsi="仿宋" w:cs="仿宋" w:hint="default"/>
          <w:szCs w:val="24"/>
          <w:lang w:eastAsia="zh-CN"/>
        </w:rPr>
      </w:pPr>
    </w:p>
    <w:p w:rsidR="009A3840" w:rsidRDefault="00931D93">
      <w:pPr>
        <w:numPr>
          <w:ilvl w:val="0"/>
          <w:numId w:val="6"/>
        </w:numPr>
        <w:outlineLvl w:val="1"/>
        <w:rPr>
          <w:rFonts w:hint="default"/>
          <w:b/>
          <w:bCs/>
          <w:sz w:val="32"/>
          <w:szCs w:val="32"/>
          <w:lang w:eastAsia="zh-CN"/>
        </w:rPr>
      </w:pPr>
      <w:r>
        <w:rPr>
          <w:b/>
          <w:bCs/>
          <w:sz w:val="32"/>
          <w:szCs w:val="32"/>
          <w:lang w:eastAsia="zh-CN"/>
        </w:rPr>
        <w:t>叫号显示屏及叫号器应用</w:t>
      </w:r>
    </w:p>
    <w:tbl>
      <w:tblPr>
        <w:tblW w:w="1134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4541"/>
        <w:gridCol w:w="3397"/>
      </w:tblGrid>
      <w:tr w:rsidR="001D0B32">
        <w:trPr>
          <w:trHeight w:val="406"/>
        </w:trPr>
        <w:tc>
          <w:tcPr>
            <w:tcW w:w="1418" w:type="dxa"/>
            <w:shd w:val="clear" w:color="auto" w:fill="CFCDCD" w:themeFill="background2" w:themeFillShade="E5"/>
            <w:vAlign w:val="center"/>
          </w:tcPr>
          <w:p w:rsidR="001D0B32" w:rsidRDefault="001D0B32" w:rsidP="001D0B32">
            <w:pPr>
              <w:rPr>
                <w:rFonts w:ascii="仿宋" w:hAnsi="仿宋" w:cs="仿宋" w:hint="default"/>
                <w:b/>
                <w:szCs w:val="24"/>
                <w:lang w:eastAsia="zh-CN"/>
              </w:rPr>
            </w:pPr>
            <w:r>
              <w:rPr>
                <w:rFonts w:ascii="仿宋" w:hAnsi="仿宋" w:cs="仿宋"/>
                <w:b/>
                <w:szCs w:val="24"/>
                <w:lang w:eastAsia="zh-CN"/>
              </w:rPr>
              <w:t>功能模块</w:t>
            </w:r>
          </w:p>
        </w:tc>
        <w:tc>
          <w:tcPr>
            <w:tcW w:w="1984" w:type="dxa"/>
            <w:shd w:val="clear" w:color="auto" w:fill="CFCDCD" w:themeFill="background2" w:themeFillShade="E5"/>
            <w:vAlign w:val="center"/>
          </w:tcPr>
          <w:p w:rsidR="001D0B32" w:rsidRDefault="001D0B32" w:rsidP="001D0B32">
            <w:pPr>
              <w:rPr>
                <w:rFonts w:ascii="仿宋" w:hAnsi="仿宋" w:cs="仿宋" w:hint="default"/>
                <w:b/>
                <w:szCs w:val="24"/>
                <w:lang w:eastAsia="zh-CN"/>
              </w:rPr>
            </w:pPr>
            <w:r>
              <w:rPr>
                <w:rFonts w:ascii="仿宋" w:hAnsi="仿宋" w:cs="仿宋"/>
                <w:b/>
                <w:szCs w:val="24"/>
                <w:lang w:eastAsia="zh-CN"/>
              </w:rPr>
              <w:t>功能简述</w:t>
            </w:r>
          </w:p>
        </w:tc>
        <w:tc>
          <w:tcPr>
            <w:tcW w:w="4541" w:type="dxa"/>
            <w:shd w:val="clear" w:color="auto" w:fill="CFCDCD" w:themeFill="background2" w:themeFillShade="E5"/>
            <w:vAlign w:val="center"/>
          </w:tcPr>
          <w:p w:rsidR="001D0B32" w:rsidRDefault="001D0B32" w:rsidP="001D0B32">
            <w:pPr>
              <w:rPr>
                <w:rFonts w:ascii="仿宋" w:hAnsi="仿宋" w:cs="仿宋" w:hint="default"/>
                <w:b/>
                <w:szCs w:val="24"/>
                <w:lang w:eastAsia="zh-CN"/>
              </w:rPr>
            </w:pPr>
            <w:r>
              <w:rPr>
                <w:rFonts w:ascii="仿宋" w:hAnsi="仿宋" w:cs="仿宋"/>
                <w:b/>
                <w:szCs w:val="24"/>
                <w:lang w:eastAsia="zh-CN"/>
              </w:rPr>
              <w:t>需求点描述</w:t>
            </w:r>
          </w:p>
        </w:tc>
        <w:tc>
          <w:tcPr>
            <w:tcW w:w="3397" w:type="dxa"/>
            <w:shd w:val="clear" w:color="auto" w:fill="CFCDCD" w:themeFill="background2" w:themeFillShade="E5"/>
          </w:tcPr>
          <w:p w:rsidR="001D0B32" w:rsidRDefault="001D0B32" w:rsidP="001D0B32">
            <w:pPr>
              <w:rPr>
                <w:rFonts w:ascii="仿宋" w:hAnsi="仿宋" w:cs="仿宋" w:hint="default"/>
                <w:b/>
                <w:szCs w:val="24"/>
                <w:lang w:eastAsia="zh-CN"/>
              </w:rPr>
            </w:pPr>
            <w:r>
              <w:rPr>
                <w:rFonts w:ascii="仿宋" w:hAnsi="仿宋" w:cs="仿宋"/>
                <w:b/>
                <w:szCs w:val="24"/>
                <w:lang w:eastAsia="zh-CN"/>
              </w:rPr>
              <w:t>需求点满足数量（</w:t>
            </w:r>
            <w:r>
              <w:rPr>
                <w:rFonts w:hint="default"/>
                <w:b/>
                <w:szCs w:val="24"/>
                <w:lang w:eastAsia="zh-CN"/>
              </w:rPr>
              <w:t>如不满足</w:t>
            </w:r>
            <w:r>
              <w:rPr>
                <w:b/>
                <w:szCs w:val="24"/>
                <w:lang w:eastAsia="zh-CN"/>
              </w:rPr>
              <w:t>，</w:t>
            </w:r>
            <w:r>
              <w:rPr>
                <w:rFonts w:hint="default"/>
                <w:b/>
                <w:szCs w:val="24"/>
                <w:lang w:eastAsia="zh-CN"/>
              </w:rPr>
              <w:t>须注明原因</w:t>
            </w:r>
            <w:r>
              <w:rPr>
                <w:b/>
                <w:szCs w:val="24"/>
                <w:lang w:eastAsia="zh-CN"/>
              </w:rPr>
              <w:t>，</w:t>
            </w:r>
            <w:r>
              <w:rPr>
                <w:rFonts w:hint="default"/>
                <w:b/>
                <w:szCs w:val="24"/>
                <w:lang w:eastAsia="zh-CN"/>
              </w:rPr>
              <w:t>并提供替代方案</w:t>
            </w:r>
            <w:r>
              <w:rPr>
                <w:b/>
                <w:szCs w:val="24"/>
                <w:lang w:eastAsia="zh-CN"/>
              </w:rPr>
              <w:t>）</w:t>
            </w:r>
          </w:p>
        </w:tc>
      </w:tr>
      <w:tr w:rsidR="009A3840">
        <w:trPr>
          <w:trHeight w:val="1350"/>
        </w:trPr>
        <w:tc>
          <w:tcPr>
            <w:tcW w:w="1418" w:type="dxa"/>
            <w:noWrap/>
            <w:vAlign w:val="center"/>
          </w:tcPr>
          <w:p w:rsidR="009A3840" w:rsidRDefault="00931D93">
            <w:pPr>
              <w:widowControl/>
              <w:textAlignment w:val="center"/>
              <w:rPr>
                <w:rFonts w:ascii="仿宋" w:hAnsi="仿宋" w:cs="仿宋" w:hint="default"/>
                <w:b/>
                <w:bCs/>
                <w:color w:val="000000"/>
                <w:szCs w:val="24"/>
              </w:rPr>
            </w:pPr>
            <w:r>
              <w:rPr>
                <w:rFonts w:ascii="仿宋" w:hAnsi="仿宋" w:cs="仿宋"/>
                <w:b/>
                <w:bCs/>
                <w:color w:val="000000"/>
                <w:kern w:val="0"/>
                <w:szCs w:val="24"/>
                <w:lang w:eastAsia="zh-CN" w:bidi="ar"/>
              </w:rPr>
              <w:t>叫号显示屏</w:t>
            </w:r>
          </w:p>
        </w:tc>
        <w:tc>
          <w:tcPr>
            <w:tcW w:w="1984"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叫号显示屏</w:t>
            </w:r>
            <w:r>
              <w:rPr>
                <w:rFonts w:ascii="仿宋" w:hAnsi="仿宋" w:cs="仿宋"/>
                <w:color w:val="000000"/>
                <w:kern w:val="0"/>
                <w:szCs w:val="24"/>
                <w:lang w:eastAsia="zh-CN" w:bidi="ar"/>
              </w:rPr>
              <w:t>部署在客服中心，需要为客户及代理人显示叫号相关信息</w:t>
            </w:r>
          </w:p>
        </w:tc>
        <w:tc>
          <w:tcPr>
            <w:tcW w:w="4541" w:type="dxa"/>
            <w:vAlign w:val="center"/>
          </w:tcPr>
          <w:p w:rsidR="009A3840" w:rsidRDefault="00931D93">
            <w:pPr>
              <w:widowControl/>
              <w:numPr>
                <w:ilvl w:val="0"/>
                <w:numId w:val="12"/>
              </w:numPr>
              <w:textAlignment w:val="center"/>
              <w:rPr>
                <w:rFonts w:ascii="仿宋" w:hAnsi="仿宋" w:cs="仿宋" w:hint="default"/>
                <w:szCs w:val="24"/>
                <w:lang w:eastAsia="zh-CN"/>
              </w:rPr>
            </w:pPr>
            <w:r>
              <w:rPr>
                <w:rFonts w:ascii="仿宋" w:hAnsi="仿宋" w:cs="仿宋"/>
                <w:szCs w:val="24"/>
                <w:lang w:eastAsia="zh-CN"/>
              </w:rPr>
              <w:t>显示客服中心名称、日期、时间、当前叫号信息、正在办理业务号码、即将办理业务号码、已过号信息；</w:t>
            </w:r>
          </w:p>
          <w:p w:rsidR="009A3840" w:rsidRDefault="00931D93">
            <w:pPr>
              <w:widowControl/>
              <w:numPr>
                <w:ilvl w:val="0"/>
                <w:numId w:val="12"/>
              </w:numPr>
              <w:textAlignment w:val="center"/>
              <w:rPr>
                <w:rFonts w:ascii="仿宋" w:hAnsi="仿宋" w:cs="仿宋" w:hint="default"/>
                <w:szCs w:val="24"/>
                <w:lang w:eastAsia="zh-CN"/>
              </w:rPr>
            </w:pPr>
            <w:r>
              <w:rPr>
                <w:rFonts w:ascii="仿宋" w:hAnsi="仿宋" w:cs="仿宋"/>
                <w:szCs w:val="24"/>
                <w:lang w:eastAsia="zh-CN"/>
              </w:rPr>
              <w:t>需要预留广告位</w:t>
            </w:r>
          </w:p>
          <w:p w:rsidR="009A3840" w:rsidRDefault="00931D93">
            <w:pPr>
              <w:widowControl/>
              <w:numPr>
                <w:ilvl w:val="0"/>
                <w:numId w:val="12"/>
              </w:numPr>
              <w:textAlignment w:val="center"/>
              <w:rPr>
                <w:rFonts w:ascii="仿宋" w:hAnsi="仿宋" w:cs="仿宋" w:hint="default"/>
                <w:szCs w:val="24"/>
                <w:lang w:eastAsia="zh-CN"/>
              </w:rPr>
            </w:pPr>
            <w:r>
              <w:rPr>
                <w:rFonts w:ascii="仿宋" w:hAnsi="仿宋" w:cs="仿宋"/>
                <w:szCs w:val="24"/>
                <w:lang w:eastAsia="zh-CN"/>
              </w:rPr>
              <w:t>需要同时显示中文繁体和英文两种语言</w:t>
            </w:r>
          </w:p>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以上功能均可后台进行灵活配置</w:t>
            </w:r>
          </w:p>
        </w:tc>
        <w:tc>
          <w:tcPr>
            <w:tcW w:w="3397" w:type="dxa"/>
          </w:tcPr>
          <w:p w:rsidR="009A3840" w:rsidRDefault="00931D93">
            <w:pPr>
              <w:widowControl/>
              <w:textAlignment w:val="center"/>
              <w:rPr>
                <w:rFonts w:hint="default"/>
                <w:lang w:eastAsia="zh-CN"/>
              </w:rPr>
            </w:pPr>
            <w:r>
              <w:rPr>
                <w:lang w:eastAsia="zh-CN"/>
              </w:rPr>
              <w:t>共</w:t>
            </w:r>
            <w:r>
              <w:rPr>
                <w:lang w:eastAsia="zh-CN"/>
              </w:rPr>
              <w:t>3</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szCs w:val="24"/>
                <w:lang w:eastAsia="zh-CN"/>
              </w:rPr>
            </w:pPr>
          </w:p>
        </w:tc>
      </w:tr>
      <w:tr w:rsidR="009A3840">
        <w:trPr>
          <w:trHeight w:val="375"/>
        </w:trPr>
        <w:tc>
          <w:tcPr>
            <w:tcW w:w="1418" w:type="dxa"/>
            <w:vMerge w:val="restart"/>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叫号器</w:t>
            </w:r>
          </w:p>
        </w:tc>
        <w:tc>
          <w:tcPr>
            <w:tcW w:w="1984"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操作功能</w:t>
            </w:r>
          </w:p>
        </w:tc>
        <w:tc>
          <w:tcPr>
            <w:tcW w:w="4541" w:type="dxa"/>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1、呼叫功能：呼叫下一位；</w:t>
            </w:r>
          </w:p>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2、重呼功能：重新呼叫当前号码；</w:t>
            </w:r>
          </w:p>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3、特呼：根据输入票号，使被输入票号直接加入排位并呼叫；</w:t>
            </w:r>
          </w:p>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4、暂停服务：暂停此窗口服务；</w:t>
            </w:r>
          </w:p>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5、客户已到：叫号后，点击「客户已到」记录开始服务；</w:t>
            </w:r>
          </w:p>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6、客户未到：叫号后，无人回应即记录「客户未到」；</w:t>
            </w:r>
          </w:p>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7、办理完成：点击办理完成即可完结当前服务，并将服务时间记录在后台；</w:t>
            </w:r>
          </w:p>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8、服务转移：将当前服务转移至其他窗口。</w:t>
            </w:r>
          </w:p>
        </w:tc>
        <w:tc>
          <w:tcPr>
            <w:tcW w:w="3397" w:type="dxa"/>
          </w:tcPr>
          <w:p w:rsidR="009A3840" w:rsidRDefault="00931D93">
            <w:pPr>
              <w:widowControl/>
              <w:textAlignment w:val="center"/>
              <w:rPr>
                <w:rFonts w:hint="default"/>
                <w:lang w:eastAsia="zh-CN"/>
              </w:rPr>
            </w:pPr>
            <w:r>
              <w:rPr>
                <w:lang w:eastAsia="zh-CN"/>
              </w:rPr>
              <w:t>共</w:t>
            </w:r>
            <w:r>
              <w:rPr>
                <w:lang w:eastAsia="zh-CN"/>
              </w:rPr>
              <w:t>8</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color w:val="000000"/>
                <w:kern w:val="0"/>
                <w:szCs w:val="24"/>
                <w:lang w:eastAsia="zh-CN" w:bidi="ar"/>
              </w:rPr>
            </w:pPr>
          </w:p>
        </w:tc>
      </w:tr>
      <w:tr w:rsidR="009A3840">
        <w:trPr>
          <w:trHeight w:val="375"/>
        </w:trPr>
        <w:tc>
          <w:tcPr>
            <w:tcW w:w="1418" w:type="dxa"/>
            <w:vMerge/>
            <w:noWrap/>
            <w:vAlign w:val="center"/>
          </w:tcPr>
          <w:p w:rsidR="009A3840" w:rsidRDefault="009A3840">
            <w:pPr>
              <w:widowControl/>
              <w:textAlignment w:val="center"/>
              <w:rPr>
                <w:rFonts w:ascii="仿宋" w:hAnsi="仿宋" w:cs="仿宋" w:hint="default"/>
                <w:b/>
                <w:bCs/>
                <w:color w:val="000000"/>
                <w:szCs w:val="24"/>
                <w:lang w:eastAsia="zh-CN"/>
              </w:rPr>
            </w:pPr>
          </w:p>
        </w:tc>
        <w:tc>
          <w:tcPr>
            <w:tcW w:w="1984" w:type="dxa"/>
            <w:noWrap/>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hint="default"/>
                <w:color w:val="000000"/>
                <w:kern w:val="0"/>
                <w:szCs w:val="24"/>
                <w:lang w:eastAsia="zh-CN" w:bidi="ar"/>
              </w:rPr>
              <w:t>支持设备</w:t>
            </w:r>
          </w:p>
        </w:tc>
        <w:tc>
          <w:tcPr>
            <w:tcW w:w="4541" w:type="dxa"/>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color w:val="000000"/>
                <w:kern w:val="0"/>
                <w:szCs w:val="24"/>
                <w:lang w:eastAsia="zh-CN" w:bidi="ar"/>
              </w:rPr>
              <w:t>叫号器不能只支持经专属硬件操作，需支持经浏览器操作，或经软件客户端操作，软件客户端可安装至 PC、手机。</w:t>
            </w:r>
          </w:p>
        </w:tc>
        <w:tc>
          <w:tcPr>
            <w:tcW w:w="3397" w:type="dxa"/>
          </w:tcPr>
          <w:p w:rsidR="009A3840" w:rsidRDefault="00931D93">
            <w:pPr>
              <w:widowControl/>
              <w:textAlignment w:val="center"/>
              <w:rPr>
                <w:rFonts w:hint="default"/>
                <w:lang w:eastAsia="zh-CN"/>
              </w:rPr>
            </w:pPr>
            <w:r>
              <w:rPr>
                <w:lang w:eastAsia="zh-CN"/>
              </w:rPr>
              <w:t>共</w:t>
            </w:r>
            <w:r>
              <w:rPr>
                <w:lang w:eastAsia="zh-CN"/>
              </w:rPr>
              <w:t>1</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ascii="仿宋" w:hAnsi="仿宋" w:cs="仿宋" w:hint="default"/>
                <w:color w:val="000000"/>
                <w:kern w:val="0"/>
                <w:szCs w:val="24"/>
                <w:lang w:eastAsia="zh-CN" w:bidi="ar"/>
              </w:rPr>
            </w:pPr>
            <w:r>
              <w:rPr>
                <w:lang w:eastAsia="zh-CN"/>
              </w:rPr>
              <w:t>替代方案或建议：</w:t>
            </w:r>
          </w:p>
        </w:tc>
      </w:tr>
      <w:tr w:rsidR="009A3840">
        <w:trPr>
          <w:trHeight w:val="375"/>
        </w:trPr>
        <w:tc>
          <w:tcPr>
            <w:tcW w:w="1418"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hint="default"/>
                <w:b/>
                <w:bCs/>
                <w:color w:val="000000"/>
                <w:szCs w:val="24"/>
                <w:lang w:eastAsia="zh-CN"/>
              </w:rPr>
              <w:t>登录</w:t>
            </w:r>
          </w:p>
        </w:tc>
        <w:tc>
          <w:tcPr>
            <w:tcW w:w="1984" w:type="dxa"/>
            <w:noWrap/>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hint="default"/>
                <w:color w:val="000000"/>
                <w:kern w:val="0"/>
                <w:szCs w:val="24"/>
                <w:lang w:eastAsia="zh-CN" w:bidi="ar"/>
              </w:rPr>
              <w:t>对接统一登录平台</w:t>
            </w:r>
          </w:p>
        </w:tc>
        <w:tc>
          <w:tcPr>
            <w:tcW w:w="4541" w:type="dxa"/>
            <w:vAlign w:val="center"/>
          </w:tcPr>
          <w:p w:rsidR="009A3840" w:rsidRDefault="00931D93">
            <w:pPr>
              <w:widowControl/>
              <w:textAlignment w:val="center"/>
              <w:rPr>
                <w:rFonts w:ascii="仿宋" w:hAnsi="仿宋" w:cs="仿宋" w:hint="default"/>
                <w:color w:val="000000"/>
                <w:kern w:val="0"/>
                <w:szCs w:val="24"/>
                <w:lang w:eastAsia="zh-CN" w:bidi="ar"/>
              </w:rPr>
            </w:pPr>
            <w:r>
              <w:rPr>
                <w:rFonts w:ascii="仿宋" w:hAnsi="仿宋" w:cs="仿宋" w:hint="default"/>
                <w:color w:val="000000"/>
                <w:kern w:val="0"/>
                <w:szCs w:val="24"/>
                <w:lang w:eastAsia="zh-CN" w:bidi="ar"/>
              </w:rPr>
              <w:t>坐席登入叫号器应用时</w:t>
            </w:r>
            <w:r>
              <w:rPr>
                <w:rFonts w:ascii="仿宋" w:hAnsi="仿宋" w:cs="仿宋"/>
                <w:color w:val="000000"/>
                <w:kern w:val="0"/>
                <w:szCs w:val="24"/>
                <w:lang w:eastAsia="zh-CN" w:bidi="ar"/>
              </w:rPr>
              <w:t>，</w:t>
            </w:r>
            <w:r>
              <w:rPr>
                <w:rFonts w:ascii="仿宋" w:hAnsi="仿宋" w:cs="仿宋" w:hint="default"/>
                <w:color w:val="000000"/>
                <w:kern w:val="0"/>
                <w:szCs w:val="24"/>
                <w:lang w:eastAsia="zh-CN" w:bidi="ar"/>
              </w:rPr>
              <w:t>需对接公司现有的统一登录平台接口</w:t>
            </w:r>
            <w:r>
              <w:rPr>
                <w:rFonts w:ascii="仿宋" w:hAnsi="仿宋" w:cs="仿宋"/>
                <w:color w:val="000000"/>
                <w:kern w:val="0"/>
                <w:szCs w:val="24"/>
                <w:lang w:eastAsia="zh-CN" w:bidi="ar"/>
              </w:rPr>
              <w:t>，</w:t>
            </w:r>
            <w:r>
              <w:rPr>
                <w:rFonts w:ascii="仿宋" w:hAnsi="仿宋" w:cs="仿宋" w:hint="default"/>
                <w:color w:val="000000"/>
                <w:kern w:val="0"/>
                <w:szCs w:val="24"/>
                <w:lang w:eastAsia="zh-CN" w:bidi="ar"/>
              </w:rPr>
              <w:t>实现使用员工现有的公司账户登入叫号器应用</w:t>
            </w:r>
            <w:r>
              <w:rPr>
                <w:rFonts w:ascii="仿宋" w:hAnsi="仿宋" w:cs="仿宋"/>
                <w:color w:val="000000"/>
                <w:kern w:val="0"/>
                <w:szCs w:val="24"/>
                <w:lang w:eastAsia="zh-CN" w:bidi="ar"/>
              </w:rPr>
              <w:t>。</w:t>
            </w:r>
          </w:p>
        </w:tc>
        <w:tc>
          <w:tcPr>
            <w:tcW w:w="3397" w:type="dxa"/>
          </w:tcPr>
          <w:p w:rsidR="009A3840" w:rsidRDefault="00931D93">
            <w:pPr>
              <w:widowControl/>
              <w:textAlignment w:val="center"/>
              <w:rPr>
                <w:rFonts w:hint="default"/>
                <w:lang w:eastAsia="zh-CN"/>
              </w:rPr>
            </w:pPr>
            <w:r>
              <w:rPr>
                <w:lang w:eastAsia="zh-CN"/>
              </w:rPr>
              <w:t>共</w:t>
            </w:r>
            <w:r>
              <w:rPr>
                <w:lang w:eastAsia="zh-CN"/>
              </w:rPr>
              <w:t>1</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ascii="仿宋" w:hAnsi="仿宋" w:cs="仿宋" w:hint="default"/>
                <w:color w:val="000000"/>
                <w:kern w:val="0"/>
                <w:szCs w:val="24"/>
                <w:lang w:eastAsia="zh-CN" w:bidi="ar"/>
              </w:rPr>
            </w:pPr>
            <w:r>
              <w:rPr>
                <w:lang w:eastAsia="zh-CN"/>
              </w:rPr>
              <w:t>替代方案或建议：</w:t>
            </w:r>
          </w:p>
        </w:tc>
      </w:tr>
    </w:tbl>
    <w:p w:rsidR="009A3840" w:rsidRDefault="009A3840">
      <w:pPr>
        <w:widowControl/>
        <w:ind w:firstLineChars="200" w:firstLine="560"/>
        <w:jc w:val="both"/>
        <w:textAlignment w:val="center"/>
        <w:rPr>
          <w:rFonts w:ascii="仿宋" w:hAnsi="仿宋" w:cs="仿宋" w:hint="default"/>
          <w:sz w:val="28"/>
          <w:szCs w:val="28"/>
          <w:lang w:eastAsia="zh-CN"/>
        </w:rPr>
      </w:pPr>
    </w:p>
    <w:p w:rsidR="009A3840" w:rsidRDefault="00931D93">
      <w:pPr>
        <w:numPr>
          <w:ilvl w:val="0"/>
          <w:numId w:val="6"/>
        </w:numPr>
        <w:outlineLvl w:val="1"/>
        <w:rPr>
          <w:rFonts w:hint="default"/>
          <w:b/>
          <w:bCs/>
          <w:sz w:val="32"/>
          <w:szCs w:val="32"/>
          <w:lang w:eastAsia="zh-CN"/>
        </w:rPr>
      </w:pPr>
      <w:r>
        <w:rPr>
          <w:b/>
          <w:bCs/>
          <w:sz w:val="32"/>
          <w:szCs w:val="32"/>
          <w:lang w:eastAsia="zh-CN"/>
        </w:rPr>
        <w:t>后台管理系统</w:t>
      </w:r>
    </w:p>
    <w:tbl>
      <w:tblPr>
        <w:tblW w:w="11624"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985"/>
        <w:gridCol w:w="4252"/>
        <w:gridCol w:w="3544"/>
      </w:tblGrid>
      <w:tr w:rsidR="001D0B32">
        <w:trPr>
          <w:trHeight w:val="406"/>
        </w:trPr>
        <w:tc>
          <w:tcPr>
            <w:tcW w:w="1843" w:type="dxa"/>
            <w:shd w:val="clear" w:color="auto" w:fill="CFCDCD" w:themeFill="background2" w:themeFillShade="E5"/>
            <w:vAlign w:val="center"/>
          </w:tcPr>
          <w:p w:rsidR="001D0B32" w:rsidRDefault="001D0B32" w:rsidP="001D0B32">
            <w:pPr>
              <w:jc w:val="both"/>
              <w:rPr>
                <w:rFonts w:ascii="仿宋" w:hAnsi="仿宋" w:cs="仿宋" w:hint="default"/>
                <w:b/>
                <w:szCs w:val="24"/>
                <w:lang w:eastAsia="zh-CN"/>
              </w:rPr>
            </w:pPr>
            <w:r>
              <w:rPr>
                <w:rFonts w:ascii="仿宋" w:hAnsi="仿宋" w:cs="仿宋"/>
                <w:b/>
                <w:szCs w:val="24"/>
                <w:lang w:eastAsia="zh-CN"/>
              </w:rPr>
              <w:t>功能模块</w:t>
            </w:r>
          </w:p>
        </w:tc>
        <w:tc>
          <w:tcPr>
            <w:tcW w:w="1985" w:type="dxa"/>
            <w:shd w:val="clear" w:color="auto" w:fill="CFCDCD" w:themeFill="background2" w:themeFillShade="E5"/>
            <w:vAlign w:val="center"/>
          </w:tcPr>
          <w:p w:rsidR="001D0B32" w:rsidRDefault="001D0B32" w:rsidP="001D0B32">
            <w:pPr>
              <w:rPr>
                <w:rFonts w:ascii="仿宋" w:hAnsi="仿宋" w:cs="仿宋" w:hint="default"/>
                <w:b/>
                <w:szCs w:val="24"/>
                <w:lang w:eastAsia="zh-CN"/>
              </w:rPr>
            </w:pPr>
            <w:r>
              <w:rPr>
                <w:rFonts w:ascii="仿宋" w:hAnsi="仿宋" w:cs="仿宋"/>
                <w:b/>
                <w:szCs w:val="24"/>
                <w:lang w:eastAsia="zh-CN"/>
              </w:rPr>
              <w:t>功能简述</w:t>
            </w:r>
          </w:p>
        </w:tc>
        <w:tc>
          <w:tcPr>
            <w:tcW w:w="4252" w:type="dxa"/>
            <w:shd w:val="clear" w:color="auto" w:fill="CFCDCD" w:themeFill="background2" w:themeFillShade="E5"/>
            <w:vAlign w:val="center"/>
          </w:tcPr>
          <w:p w:rsidR="001D0B32" w:rsidRDefault="001D0B32" w:rsidP="001D0B32">
            <w:pPr>
              <w:rPr>
                <w:rFonts w:ascii="仿宋" w:hAnsi="仿宋" w:cs="仿宋" w:hint="default"/>
                <w:b/>
                <w:szCs w:val="24"/>
                <w:lang w:eastAsia="zh-CN"/>
              </w:rPr>
            </w:pPr>
            <w:r>
              <w:rPr>
                <w:rFonts w:ascii="仿宋" w:hAnsi="仿宋" w:cs="仿宋"/>
                <w:b/>
                <w:szCs w:val="24"/>
                <w:lang w:eastAsia="zh-CN"/>
              </w:rPr>
              <w:t>需求点描述</w:t>
            </w:r>
          </w:p>
        </w:tc>
        <w:tc>
          <w:tcPr>
            <w:tcW w:w="3544" w:type="dxa"/>
            <w:shd w:val="clear" w:color="auto" w:fill="CFCDCD" w:themeFill="background2" w:themeFillShade="E5"/>
            <w:vAlign w:val="center"/>
          </w:tcPr>
          <w:p w:rsidR="001D0B32" w:rsidRDefault="001D0B32" w:rsidP="001D0B32">
            <w:pPr>
              <w:jc w:val="both"/>
              <w:rPr>
                <w:rFonts w:ascii="仿宋" w:hAnsi="仿宋" w:cs="仿宋" w:hint="default"/>
                <w:szCs w:val="24"/>
                <w:lang w:eastAsia="zh-CN"/>
              </w:rPr>
            </w:pPr>
            <w:r>
              <w:rPr>
                <w:rFonts w:ascii="仿宋" w:hAnsi="仿宋" w:cs="仿宋"/>
                <w:b/>
                <w:szCs w:val="24"/>
                <w:lang w:eastAsia="zh-CN"/>
              </w:rPr>
              <w:t>需求点满足数量（</w:t>
            </w:r>
            <w:r>
              <w:rPr>
                <w:rFonts w:hint="default"/>
                <w:b/>
                <w:szCs w:val="24"/>
                <w:lang w:eastAsia="zh-CN"/>
              </w:rPr>
              <w:t>如不满足</w:t>
            </w:r>
            <w:r>
              <w:rPr>
                <w:b/>
                <w:szCs w:val="24"/>
                <w:lang w:eastAsia="zh-CN"/>
              </w:rPr>
              <w:t>，</w:t>
            </w:r>
            <w:r>
              <w:rPr>
                <w:rFonts w:hint="default"/>
                <w:b/>
                <w:szCs w:val="24"/>
                <w:lang w:eastAsia="zh-CN"/>
              </w:rPr>
              <w:t>须注明原因</w:t>
            </w:r>
            <w:r>
              <w:rPr>
                <w:b/>
                <w:szCs w:val="24"/>
                <w:lang w:eastAsia="zh-CN"/>
              </w:rPr>
              <w:t>，</w:t>
            </w:r>
            <w:r>
              <w:rPr>
                <w:rFonts w:hint="default"/>
                <w:b/>
                <w:szCs w:val="24"/>
                <w:lang w:eastAsia="zh-CN"/>
              </w:rPr>
              <w:t>并提供替代方案</w:t>
            </w:r>
            <w:r>
              <w:rPr>
                <w:b/>
                <w:szCs w:val="24"/>
                <w:lang w:eastAsia="zh-CN"/>
              </w:rPr>
              <w:t>）</w:t>
            </w:r>
          </w:p>
        </w:tc>
      </w:tr>
      <w:tr w:rsidR="009A3840">
        <w:trPr>
          <w:trHeight w:val="90"/>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登录</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hint="default"/>
                <w:color w:val="000000"/>
                <w:kern w:val="0"/>
                <w:szCs w:val="24"/>
                <w:lang w:eastAsia="zh-CN" w:bidi="ar"/>
              </w:rPr>
              <w:t>对接统一登录平台</w:t>
            </w:r>
          </w:p>
        </w:tc>
        <w:tc>
          <w:tcPr>
            <w:tcW w:w="4252" w:type="dxa"/>
            <w:vAlign w:val="center"/>
          </w:tcPr>
          <w:p w:rsidR="009A3840" w:rsidRDefault="00931D93">
            <w:pPr>
              <w:widowControl/>
              <w:textAlignment w:val="center"/>
              <w:rPr>
                <w:rFonts w:ascii="仿宋" w:hAnsi="仿宋" w:cs="仿宋" w:hint="default"/>
                <w:szCs w:val="24"/>
                <w:lang w:eastAsia="zh-CN"/>
              </w:rPr>
            </w:pPr>
            <w:r>
              <w:rPr>
                <w:rFonts w:ascii="仿宋" w:hAnsi="仿宋" w:cs="仿宋" w:hint="default"/>
                <w:color w:val="000000"/>
                <w:kern w:val="0"/>
                <w:szCs w:val="24"/>
                <w:lang w:eastAsia="zh-CN" w:bidi="ar"/>
              </w:rPr>
              <w:t>坐席登入后台管理系统时</w:t>
            </w:r>
            <w:r>
              <w:rPr>
                <w:rFonts w:ascii="仿宋" w:hAnsi="仿宋" w:cs="仿宋"/>
                <w:color w:val="000000"/>
                <w:kern w:val="0"/>
                <w:szCs w:val="24"/>
                <w:lang w:eastAsia="zh-CN" w:bidi="ar"/>
              </w:rPr>
              <w:t>，</w:t>
            </w:r>
            <w:r>
              <w:rPr>
                <w:rFonts w:ascii="仿宋" w:hAnsi="仿宋" w:cs="仿宋" w:hint="default"/>
                <w:color w:val="000000"/>
                <w:kern w:val="0"/>
                <w:szCs w:val="24"/>
                <w:lang w:eastAsia="zh-CN" w:bidi="ar"/>
              </w:rPr>
              <w:t>需对接公司现有的统一登录平台接口</w:t>
            </w:r>
            <w:r>
              <w:rPr>
                <w:rFonts w:ascii="仿宋" w:hAnsi="仿宋" w:cs="仿宋"/>
                <w:color w:val="000000"/>
                <w:kern w:val="0"/>
                <w:szCs w:val="24"/>
                <w:lang w:eastAsia="zh-CN" w:bidi="ar"/>
              </w:rPr>
              <w:t>，</w:t>
            </w:r>
            <w:r>
              <w:rPr>
                <w:rFonts w:ascii="仿宋" w:hAnsi="仿宋" w:cs="仿宋" w:hint="default"/>
                <w:color w:val="000000"/>
                <w:kern w:val="0"/>
                <w:szCs w:val="24"/>
                <w:lang w:eastAsia="zh-CN" w:bidi="ar"/>
              </w:rPr>
              <w:t>实现使用员工现有的公司账户登入后台管理系统</w:t>
            </w:r>
            <w:r>
              <w:rPr>
                <w:rFonts w:ascii="仿宋" w:hAnsi="仿宋" w:cs="仿宋"/>
                <w:color w:val="000000"/>
                <w:kern w:val="0"/>
                <w:szCs w:val="24"/>
                <w:lang w:eastAsia="zh-CN" w:bidi="ar"/>
              </w:rPr>
              <w:t>。</w:t>
            </w:r>
          </w:p>
        </w:tc>
        <w:tc>
          <w:tcPr>
            <w:tcW w:w="3544" w:type="dxa"/>
          </w:tcPr>
          <w:p w:rsidR="009A3840" w:rsidRDefault="00931D93">
            <w:pPr>
              <w:widowControl/>
              <w:textAlignment w:val="center"/>
              <w:rPr>
                <w:rFonts w:hint="default"/>
                <w:lang w:eastAsia="zh-CN"/>
              </w:rPr>
            </w:pPr>
            <w:r>
              <w:rPr>
                <w:lang w:eastAsia="zh-CN"/>
              </w:rPr>
              <w:t>共</w:t>
            </w:r>
            <w:r>
              <w:rPr>
                <w:lang w:eastAsia="zh-CN"/>
              </w:rPr>
              <w:t>1</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szCs w:val="24"/>
                <w:lang w:eastAsia="zh-CN"/>
              </w:rPr>
            </w:pPr>
          </w:p>
        </w:tc>
      </w:tr>
      <w:tr w:rsidR="009A3840">
        <w:trPr>
          <w:trHeight w:val="1350"/>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账户管理</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账户管理可查看目前的管理员信息及坐席信息，可增加删减账户</w:t>
            </w:r>
          </w:p>
        </w:tc>
        <w:tc>
          <w:tcPr>
            <w:tcW w:w="4252" w:type="dxa"/>
            <w:vAlign w:val="center"/>
          </w:tcPr>
          <w:p w:rsidR="009A3840" w:rsidRDefault="00931D93">
            <w:pPr>
              <w:widowControl/>
              <w:numPr>
                <w:ilvl w:val="0"/>
                <w:numId w:val="13"/>
              </w:numPr>
              <w:textAlignment w:val="center"/>
              <w:rPr>
                <w:rFonts w:ascii="仿宋" w:hAnsi="仿宋" w:cs="仿宋" w:hint="default"/>
                <w:szCs w:val="24"/>
                <w:lang w:eastAsia="zh-CN"/>
              </w:rPr>
            </w:pPr>
            <w:r>
              <w:rPr>
                <w:rFonts w:ascii="仿宋" w:hAnsi="仿宋" w:cs="仿宋"/>
                <w:szCs w:val="24"/>
                <w:lang w:eastAsia="zh-CN"/>
              </w:rPr>
              <w:t>筛选：可通过筛选条件筛选想要查找的用户信息</w:t>
            </w:r>
          </w:p>
          <w:p w:rsidR="009A3840" w:rsidRDefault="00931D93">
            <w:pPr>
              <w:widowControl/>
              <w:numPr>
                <w:ilvl w:val="0"/>
                <w:numId w:val="13"/>
              </w:numPr>
              <w:textAlignment w:val="center"/>
              <w:rPr>
                <w:rFonts w:ascii="仿宋" w:hAnsi="仿宋" w:cs="仿宋" w:hint="default"/>
                <w:szCs w:val="24"/>
                <w:lang w:eastAsia="zh-CN"/>
              </w:rPr>
            </w:pPr>
            <w:r>
              <w:rPr>
                <w:rFonts w:ascii="仿宋" w:hAnsi="仿宋" w:cs="仿宋"/>
                <w:szCs w:val="24"/>
                <w:lang w:eastAsia="zh-CN"/>
              </w:rPr>
              <w:t>添加：可通过添加去创建不同角色的账户</w:t>
            </w:r>
          </w:p>
          <w:p w:rsidR="009A3840" w:rsidRDefault="00931D93">
            <w:pPr>
              <w:widowControl/>
              <w:numPr>
                <w:ilvl w:val="0"/>
                <w:numId w:val="13"/>
              </w:numPr>
              <w:textAlignment w:val="center"/>
              <w:rPr>
                <w:rFonts w:ascii="仿宋" w:hAnsi="仿宋" w:cs="仿宋" w:hint="default"/>
                <w:szCs w:val="24"/>
                <w:lang w:eastAsia="zh-CN"/>
              </w:rPr>
            </w:pPr>
            <w:r>
              <w:rPr>
                <w:rFonts w:ascii="仿宋" w:hAnsi="仿宋" w:cs="仿宋"/>
                <w:szCs w:val="24"/>
                <w:lang w:eastAsia="zh-CN"/>
              </w:rPr>
              <w:t>权限设置：可通过权限设置给不同的账户设置不同的功能权限及内外网设置</w:t>
            </w:r>
          </w:p>
          <w:p w:rsidR="009A3840" w:rsidRDefault="00931D93">
            <w:pPr>
              <w:widowControl/>
              <w:numPr>
                <w:ilvl w:val="0"/>
                <w:numId w:val="13"/>
              </w:numPr>
              <w:textAlignment w:val="center"/>
              <w:rPr>
                <w:rFonts w:ascii="仿宋" w:hAnsi="仿宋" w:cs="仿宋" w:hint="default"/>
                <w:szCs w:val="24"/>
                <w:lang w:eastAsia="zh-CN"/>
              </w:rPr>
            </w:pPr>
            <w:r>
              <w:rPr>
                <w:rFonts w:ascii="仿宋" w:hAnsi="仿宋" w:cs="仿宋"/>
                <w:szCs w:val="24"/>
                <w:lang w:eastAsia="zh-CN"/>
              </w:rPr>
              <w:t>职能设置：配置不同账户的职能</w:t>
            </w:r>
          </w:p>
          <w:p w:rsidR="009A3840" w:rsidRDefault="00931D93">
            <w:pPr>
              <w:widowControl/>
              <w:numPr>
                <w:ilvl w:val="0"/>
                <w:numId w:val="13"/>
              </w:numPr>
              <w:textAlignment w:val="center"/>
              <w:rPr>
                <w:rFonts w:ascii="仿宋" w:hAnsi="仿宋" w:cs="仿宋" w:hint="default"/>
                <w:szCs w:val="24"/>
                <w:lang w:eastAsia="zh-CN"/>
              </w:rPr>
            </w:pPr>
            <w:r>
              <w:rPr>
                <w:rFonts w:ascii="仿宋" w:hAnsi="仿宋" w:cs="仿宋"/>
                <w:szCs w:val="24"/>
                <w:lang w:eastAsia="zh-CN"/>
              </w:rPr>
              <w:t>删除：可删除账户信息</w:t>
            </w:r>
          </w:p>
          <w:p w:rsidR="009A3840" w:rsidRDefault="00931D93">
            <w:pPr>
              <w:widowControl/>
              <w:numPr>
                <w:ilvl w:val="0"/>
                <w:numId w:val="13"/>
              </w:numPr>
              <w:textAlignment w:val="center"/>
              <w:rPr>
                <w:rFonts w:ascii="仿宋" w:hAnsi="仿宋" w:cs="仿宋" w:hint="default"/>
                <w:szCs w:val="24"/>
                <w:lang w:eastAsia="zh-CN"/>
              </w:rPr>
            </w:pPr>
            <w:r>
              <w:rPr>
                <w:rFonts w:ascii="仿宋" w:hAnsi="仿宋" w:cs="仿宋"/>
                <w:szCs w:val="24"/>
                <w:lang w:eastAsia="zh-CN"/>
              </w:rPr>
              <w:t>修改：对已配置的权限、信息、职能等各类配置进行修改</w:t>
            </w:r>
          </w:p>
          <w:p w:rsidR="009A3840" w:rsidRDefault="00931D93">
            <w:pPr>
              <w:widowControl/>
              <w:numPr>
                <w:ilvl w:val="0"/>
                <w:numId w:val="13"/>
              </w:numPr>
              <w:textAlignment w:val="center"/>
              <w:rPr>
                <w:rFonts w:ascii="仿宋" w:hAnsi="仿宋" w:cs="仿宋" w:hint="default"/>
                <w:szCs w:val="24"/>
                <w:lang w:eastAsia="zh-CN"/>
              </w:rPr>
            </w:pPr>
            <w:r>
              <w:rPr>
                <w:rFonts w:ascii="仿宋" w:hAnsi="仿宋" w:cs="仿宋"/>
                <w:szCs w:val="24"/>
                <w:lang w:eastAsia="zh-CN"/>
              </w:rPr>
              <w:t>激活：可对账号进行一键激活</w:t>
            </w:r>
          </w:p>
          <w:p w:rsidR="009A3840" w:rsidRDefault="00931D93">
            <w:pPr>
              <w:widowControl/>
              <w:numPr>
                <w:ilvl w:val="0"/>
                <w:numId w:val="13"/>
              </w:numPr>
              <w:textAlignment w:val="center"/>
              <w:rPr>
                <w:rFonts w:ascii="仿宋" w:hAnsi="仿宋" w:cs="仿宋" w:hint="default"/>
                <w:szCs w:val="24"/>
                <w:lang w:eastAsia="zh-CN"/>
              </w:rPr>
            </w:pPr>
            <w:r>
              <w:rPr>
                <w:rFonts w:ascii="仿宋" w:hAnsi="仿宋" w:cs="仿宋"/>
                <w:szCs w:val="24"/>
                <w:lang w:eastAsia="zh-CN"/>
              </w:rPr>
              <w:t>禁用：可对账号进行一键禁用</w:t>
            </w:r>
          </w:p>
        </w:tc>
        <w:tc>
          <w:tcPr>
            <w:tcW w:w="3544" w:type="dxa"/>
          </w:tcPr>
          <w:p w:rsidR="009A3840" w:rsidRDefault="00931D93">
            <w:pPr>
              <w:widowControl/>
              <w:textAlignment w:val="center"/>
              <w:rPr>
                <w:rFonts w:hint="default"/>
                <w:lang w:eastAsia="zh-CN"/>
              </w:rPr>
            </w:pPr>
            <w:r>
              <w:rPr>
                <w:lang w:eastAsia="zh-CN"/>
              </w:rPr>
              <w:t>共</w:t>
            </w:r>
            <w:r>
              <w:rPr>
                <w:lang w:eastAsia="zh-CN"/>
              </w:rPr>
              <w:t>8</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szCs w:val="24"/>
                <w:lang w:eastAsia="zh-CN"/>
              </w:rPr>
            </w:pPr>
          </w:p>
        </w:tc>
      </w:tr>
      <w:tr w:rsidR="009A3840">
        <w:trPr>
          <w:trHeight w:val="525"/>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客服中心配置</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管理员添加和删除客服中心信息，可随时编辑修改客服中心设置</w:t>
            </w:r>
          </w:p>
        </w:tc>
        <w:tc>
          <w:tcPr>
            <w:tcW w:w="4252" w:type="dxa"/>
            <w:vAlign w:val="center"/>
          </w:tcPr>
          <w:p w:rsidR="009A3840" w:rsidRDefault="00931D93">
            <w:pPr>
              <w:widowControl/>
              <w:numPr>
                <w:ilvl w:val="0"/>
                <w:numId w:val="14"/>
              </w:numPr>
              <w:textAlignment w:val="center"/>
              <w:rPr>
                <w:rFonts w:ascii="仿宋" w:hAnsi="仿宋" w:cs="仿宋" w:hint="default"/>
                <w:szCs w:val="24"/>
                <w:lang w:eastAsia="zh-CN"/>
              </w:rPr>
            </w:pPr>
            <w:r>
              <w:rPr>
                <w:rFonts w:ascii="仿宋" w:hAnsi="仿宋" w:cs="仿宋"/>
                <w:szCs w:val="24"/>
                <w:lang w:eastAsia="zh-CN"/>
              </w:rPr>
              <w:t>筛选：通过筛选条件快速找出想要查看的客服中心信息</w:t>
            </w:r>
          </w:p>
          <w:p w:rsidR="009A3840" w:rsidRDefault="00931D93">
            <w:pPr>
              <w:widowControl/>
              <w:numPr>
                <w:ilvl w:val="0"/>
                <w:numId w:val="14"/>
              </w:numPr>
              <w:textAlignment w:val="center"/>
              <w:rPr>
                <w:rFonts w:ascii="仿宋" w:hAnsi="仿宋" w:cs="仿宋" w:hint="default"/>
                <w:szCs w:val="24"/>
                <w:lang w:eastAsia="zh-CN"/>
              </w:rPr>
            </w:pPr>
            <w:r>
              <w:rPr>
                <w:rFonts w:ascii="仿宋" w:hAnsi="仿宋" w:cs="仿宋"/>
                <w:szCs w:val="24"/>
                <w:lang w:eastAsia="zh-CN"/>
              </w:rPr>
              <w:t>列表：按搜索条件展示所有客服中心信息列表</w:t>
            </w:r>
          </w:p>
          <w:p w:rsidR="009A3840" w:rsidRDefault="00931D93">
            <w:pPr>
              <w:widowControl/>
              <w:numPr>
                <w:ilvl w:val="0"/>
                <w:numId w:val="14"/>
              </w:numPr>
              <w:textAlignment w:val="center"/>
              <w:rPr>
                <w:rFonts w:ascii="仿宋" w:hAnsi="仿宋" w:cs="仿宋" w:hint="default"/>
                <w:szCs w:val="24"/>
                <w:lang w:eastAsia="zh-CN"/>
              </w:rPr>
            </w:pPr>
            <w:r>
              <w:rPr>
                <w:rFonts w:ascii="仿宋" w:hAnsi="仿宋" w:cs="仿宋"/>
                <w:szCs w:val="24"/>
                <w:lang w:eastAsia="zh-CN"/>
              </w:rPr>
              <w:t>添加：可添加新客服中心，添加同时可配置客服中心信息，如区域、地址、服务类型、服务时间段、窗口、坐席等信息；可配置预警人数（当等候时间/人数超过预设参数，预警提示坐席）</w:t>
            </w:r>
          </w:p>
          <w:p w:rsidR="009A3840" w:rsidRDefault="00931D93">
            <w:pPr>
              <w:widowControl/>
              <w:numPr>
                <w:ilvl w:val="0"/>
                <w:numId w:val="14"/>
              </w:numPr>
              <w:textAlignment w:val="center"/>
              <w:rPr>
                <w:rFonts w:ascii="仿宋" w:hAnsi="仿宋" w:cs="仿宋" w:hint="default"/>
                <w:szCs w:val="24"/>
                <w:lang w:eastAsia="zh-CN"/>
              </w:rPr>
            </w:pPr>
            <w:r>
              <w:rPr>
                <w:rFonts w:ascii="仿宋" w:hAnsi="仿宋" w:cs="仿宋"/>
                <w:szCs w:val="24"/>
                <w:lang w:eastAsia="zh-CN"/>
              </w:rPr>
              <w:lastRenderedPageBreak/>
              <w:t>编辑：可编辑已添加成功的客服中心信息，更改设置</w:t>
            </w:r>
          </w:p>
          <w:p w:rsidR="009A3840" w:rsidRDefault="00931D93">
            <w:pPr>
              <w:widowControl/>
              <w:numPr>
                <w:ilvl w:val="0"/>
                <w:numId w:val="14"/>
              </w:numPr>
              <w:textAlignment w:val="center"/>
              <w:rPr>
                <w:rFonts w:ascii="仿宋" w:hAnsi="仿宋" w:cs="仿宋" w:hint="default"/>
                <w:szCs w:val="24"/>
                <w:lang w:eastAsia="zh-CN"/>
              </w:rPr>
            </w:pPr>
            <w:r>
              <w:rPr>
                <w:rFonts w:ascii="仿宋" w:hAnsi="仿宋" w:cs="仿宋"/>
                <w:szCs w:val="24"/>
                <w:lang w:eastAsia="zh-CN"/>
              </w:rPr>
              <w:t>删除：可删除客服中心信息</w:t>
            </w:r>
          </w:p>
          <w:p w:rsidR="009A3840" w:rsidRDefault="00931D93">
            <w:pPr>
              <w:widowControl/>
              <w:numPr>
                <w:ilvl w:val="0"/>
                <w:numId w:val="14"/>
              </w:numPr>
              <w:textAlignment w:val="center"/>
              <w:rPr>
                <w:rFonts w:ascii="仿宋" w:hAnsi="仿宋" w:cs="仿宋" w:hint="default"/>
                <w:szCs w:val="24"/>
                <w:lang w:eastAsia="zh-CN"/>
              </w:rPr>
            </w:pPr>
            <w:r>
              <w:rPr>
                <w:rFonts w:ascii="仿宋" w:hAnsi="仿宋" w:cs="仿宋"/>
                <w:szCs w:val="24"/>
                <w:lang w:eastAsia="zh-CN"/>
              </w:rPr>
              <w:t>复制：可复制一个相同的客服中心配置信息，后续可通过修改客服中心名称等快速添加新客服中心。</w:t>
            </w:r>
          </w:p>
        </w:tc>
        <w:tc>
          <w:tcPr>
            <w:tcW w:w="3544" w:type="dxa"/>
          </w:tcPr>
          <w:p w:rsidR="009A3840" w:rsidRDefault="00931D93">
            <w:pPr>
              <w:widowControl/>
              <w:textAlignment w:val="center"/>
              <w:rPr>
                <w:rFonts w:hint="default"/>
                <w:lang w:eastAsia="zh-CN"/>
              </w:rPr>
            </w:pPr>
            <w:r>
              <w:rPr>
                <w:lang w:eastAsia="zh-CN"/>
              </w:rPr>
              <w:lastRenderedPageBreak/>
              <w:t>共</w:t>
            </w:r>
            <w:r>
              <w:rPr>
                <w:lang w:eastAsia="zh-CN"/>
              </w:rPr>
              <w:t>6</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szCs w:val="24"/>
                <w:lang w:eastAsia="zh-CN"/>
              </w:rPr>
            </w:pPr>
          </w:p>
        </w:tc>
      </w:tr>
      <w:tr w:rsidR="009A3840">
        <w:trPr>
          <w:trHeight w:val="1350"/>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业务类型配置</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管理员可在后台自定义添加或删除业务类型</w:t>
            </w:r>
          </w:p>
        </w:tc>
        <w:tc>
          <w:tcPr>
            <w:tcW w:w="4252" w:type="dxa"/>
            <w:vAlign w:val="center"/>
          </w:tcPr>
          <w:p w:rsidR="009A3840" w:rsidRDefault="00931D93">
            <w:pPr>
              <w:widowControl/>
              <w:numPr>
                <w:ilvl w:val="0"/>
                <w:numId w:val="15"/>
              </w:numPr>
              <w:textAlignment w:val="center"/>
              <w:rPr>
                <w:rFonts w:ascii="仿宋" w:hAnsi="仿宋" w:cs="仿宋" w:hint="default"/>
                <w:szCs w:val="24"/>
                <w:lang w:eastAsia="zh-CN"/>
              </w:rPr>
            </w:pPr>
            <w:r>
              <w:rPr>
                <w:rFonts w:ascii="仿宋" w:hAnsi="仿宋" w:cs="仿宋"/>
                <w:szCs w:val="24"/>
                <w:lang w:eastAsia="zh-CN"/>
              </w:rPr>
              <w:t>业务类型数据表：展示当前所有业务类型</w:t>
            </w:r>
          </w:p>
          <w:p w:rsidR="009A3840" w:rsidRDefault="00931D93">
            <w:pPr>
              <w:widowControl/>
              <w:numPr>
                <w:ilvl w:val="0"/>
                <w:numId w:val="15"/>
              </w:numPr>
              <w:textAlignment w:val="center"/>
              <w:rPr>
                <w:rFonts w:ascii="仿宋" w:hAnsi="仿宋" w:cs="仿宋" w:hint="default"/>
                <w:szCs w:val="24"/>
                <w:lang w:eastAsia="zh-CN"/>
              </w:rPr>
            </w:pPr>
            <w:r>
              <w:rPr>
                <w:rFonts w:ascii="仿宋" w:hAnsi="仿宋" w:cs="仿宋"/>
                <w:szCs w:val="24"/>
                <w:lang w:eastAsia="zh-CN"/>
              </w:rPr>
              <w:t>添加：可添加一个新的业务类型，并设置办理该业务预计使用多少时间，添加成功后，在客服中心信息配置选择业务类型时会同步有该选项。</w:t>
            </w:r>
          </w:p>
          <w:p w:rsidR="009A3840" w:rsidRDefault="00931D93">
            <w:pPr>
              <w:widowControl/>
              <w:numPr>
                <w:ilvl w:val="0"/>
                <w:numId w:val="15"/>
              </w:numPr>
              <w:textAlignment w:val="center"/>
              <w:rPr>
                <w:rFonts w:ascii="仿宋" w:hAnsi="仿宋" w:cs="仿宋" w:hint="default"/>
                <w:szCs w:val="24"/>
                <w:lang w:eastAsia="zh-CN"/>
              </w:rPr>
            </w:pPr>
            <w:r>
              <w:rPr>
                <w:rFonts w:ascii="仿宋" w:hAnsi="仿宋" w:cs="仿宋"/>
                <w:szCs w:val="24"/>
                <w:lang w:eastAsia="zh-CN"/>
              </w:rPr>
              <w:t>删除：删除业务类型</w:t>
            </w:r>
          </w:p>
          <w:p w:rsidR="009A3840" w:rsidRDefault="00931D93">
            <w:pPr>
              <w:widowControl/>
              <w:numPr>
                <w:ilvl w:val="0"/>
                <w:numId w:val="15"/>
              </w:numPr>
              <w:textAlignment w:val="center"/>
              <w:rPr>
                <w:rFonts w:ascii="仿宋" w:hAnsi="仿宋" w:cs="仿宋" w:hint="default"/>
                <w:szCs w:val="24"/>
                <w:lang w:eastAsia="zh-CN"/>
              </w:rPr>
            </w:pPr>
            <w:r>
              <w:rPr>
                <w:rFonts w:ascii="仿宋" w:hAnsi="仿宋" w:cs="仿宋"/>
                <w:szCs w:val="24"/>
                <w:lang w:eastAsia="zh-CN"/>
              </w:rPr>
              <w:t>修改：修改业务类型</w:t>
            </w:r>
          </w:p>
        </w:tc>
        <w:tc>
          <w:tcPr>
            <w:tcW w:w="3544" w:type="dxa"/>
          </w:tcPr>
          <w:p w:rsidR="009A3840" w:rsidRDefault="00931D93">
            <w:pPr>
              <w:widowControl/>
              <w:textAlignment w:val="center"/>
              <w:rPr>
                <w:rFonts w:hint="default"/>
                <w:lang w:eastAsia="zh-CN"/>
              </w:rPr>
            </w:pPr>
            <w:r>
              <w:rPr>
                <w:lang w:eastAsia="zh-CN"/>
              </w:rPr>
              <w:t>共</w:t>
            </w:r>
            <w:r>
              <w:rPr>
                <w:lang w:eastAsia="zh-CN"/>
              </w:rPr>
              <w:t>4</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szCs w:val="24"/>
                <w:lang w:eastAsia="zh-CN"/>
              </w:rPr>
            </w:pPr>
          </w:p>
        </w:tc>
      </w:tr>
      <w:tr w:rsidR="009A3840">
        <w:trPr>
          <w:trHeight w:val="1059"/>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纸质小票配置</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客户到场签到或现场取票的纸质版小票，信息字段是由后台灵活配置</w:t>
            </w:r>
          </w:p>
        </w:tc>
        <w:tc>
          <w:tcPr>
            <w:tcW w:w="4252" w:type="dxa"/>
            <w:vAlign w:val="center"/>
          </w:tcPr>
          <w:p w:rsidR="009A3840" w:rsidRDefault="00931D93">
            <w:pPr>
              <w:widowControl/>
              <w:numPr>
                <w:ilvl w:val="0"/>
                <w:numId w:val="16"/>
              </w:numPr>
              <w:textAlignment w:val="center"/>
              <w:rPr>
                <w:rFonts w:ascii="仿宋" w:hAnsi="仿宋" w:cs="仿宋" w:hint="default"/>
                <w:szCs w:val="24"/>
                <w:lang w:eastAsia="zh-CN"/>
              </w:rPr>
            </w:pPr>
            <w:r>
              <w:rPr>
                <w:rFonts w:ascii="仿宋" w:hAnsi="仿宋" w:cs="仿宋"/>
                <w:szCs w:val="24"/>
                <w:lang w:eastAsia="zh-CN"/>
              </w:rPr>
              <w:t>添加：可添加一个字段信息，选择一个类型；可配置公司宣传类二维码</w:t>
            </w:r>
          </w:p>
          <w:p w:rsidR="009A3840" w:rsidRDefault="00931D93">
            <w:pPr>
              <w:widowControl/>
              <w:numPr>
                <w:ilvl w:val="0"/>
                <w:numId w:val="16"/>
              </w:numPr>
              <w:textAlignment w:val="center"/>
              <w:rPr>
                <w:rFonts w:ascii="仿宋" w:hAnsi="仿宋" w:cs="仿宋" w:hint="default"/>
                <w:szCs w:val="24"/>
                <w:lang w:eastAsia="zh-CN"/>
              </w:rPr>
            </w:pPr>
            <w:r>
              <w:rPr>
                <w:rFonts w:ascii="仿宋" w:hAnsi="仿宋" w:cs="仿宋"/>
                <w:szCs w:val="24"/>
                <w:lang w:eastAsia="zh-CN"/>
              </w:rPr>
              <w:t>删除：可删除不需要的字段信息</w:t>
            </w:r>
          </w:p>
          <w:p w:rsidR="009A3840" w:rsidRDefault="00931D93">
            <w:pPr>
              <w:widowControl/>
              <w:numPr>
                <w:ilvl w:val="0"/>
                <w:numId w:val="16"/>
              </w:numPr>
              <w:textAlignment w:val="center"/>
              <w:rPr>
                <w:rFonts w:ascii="仿宋" w:hAnsi="仿宋" w:cs="仿宋" w:hint="default"/>
                <w:szCs w:val="24"/>
                <w:lang w:eastAsia="zh-CN"/>
              </w:rPr>
            </w:pPr>
            <w:r>
              <w:rPr>
                <w:rFonts w:ascii="仿宋" w:hAnsi="仿宋" w:cs="仿宋"/>
                <w:szCs w:val="24"/>
                <w:lang w:eastAsia="zh-CN"/>
              </w:rPr>
              <w:t>修改：可修改纸质小票信息字段</w:t>
            </w:r>
          </w:p>
        </w:tc>
        <w:tc>
          <w:tcPr>
            <w:tcW w:w="3544" w:type="dxa"/>
          </w:tcPr>
          <w:p w:rsidR="009A3840" w:rsidRDefault="00931D93">
            <w:pPr>
              <w:widowControl/>
              <w:textAlignment w:val="center"/>
              <w:rPr>
                <w:rFonts w:hint="default"/>
                <w:lang w:eastAsia="zh-CN"/>
              </w:rPr>
            </w:pPr>
            <w:r>
              <w:rPr>
                <w:lang w:eastAsia="zh-CN"/>
              </w:rPr>
              <w:t>共</w:t>
            </w:r>
            <w:r>
              <w:rPr>
                <w:lang w:eastAsia="zh-CN"/>
              </w:rPr>
              <w:t>3</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ascii="仿宋" w:hAnsi="仿宋" w:cs="仿宋" w:hint="default"/>
                <w:szCs w:val="24"/>
                <w:lang w:eastAsia="zh-CN"/>
              </w:rPr>
            </w:pPr>
            <w:r>
              <w:rPr>
                <w:lang w:eastAsia="zh-CN"/>
              </w:rPr>
              <w:t>替代方案或建议：</w:t>
            </w:r>
          </w:p>
        </w:tc>
      </w:tr>
      <w:tr w:rsidR="009A3840">
        <w:trPr>
          <w:trHeight w:val="1350"/>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线上取票配置</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客户/代理人线上取票流程相关灵活配置</w:t>
            </w:r>
          </w:p>
        </w:tc>
        <w:tc>
          <w:tcPr>
            <w:tcW w:w="4252" w:type="dxa"/>
            <w:vAlign w:val="center"/>
          </w:tcPr>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1可取分客户/代理人线上预约或线上实时取票不同流程配置</w:t>
            </w:r>
          </w:p>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2、可配置可预约时间段及可预约人数上限</w:t>
            </w:r>
          </w:p>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3、可配置中心地址、提醒事项等预约页面相关信息</w:t>
            </w:r>
          </w:p>
          <w:p w:rsidR="009A3840" w:rsidRDefault="00931D93">
            <w:pPr>
              <w:widowControl/>
              <w:textAlignment w:val="center"/>
              <w:rPr>
                <w:rFonts w:ascii="仿宋" w:hAnsi="仿宋" w:cs="仿宋"/>
                <w:szCs w:val="24"/>
                <w:lang w:eastAsia="zh-CN"/>
              </w:rPr>
            </w:pPr>
            <w:r>
              <w:rPr>
                <w:rFonts w:ascii="仿宋" w:hAnsi="仿宋" w:cs="仿宋"/>
                <w:szCs w:val="24"/>
                <w:lang w:eastAsia="zh-CN"/>
              </w:rPr>
              <w:t>4、电子票可加入宣传文字/QR code以作推广</w:t>
            </w:r>
          </w:p>
        </w:tc>
        <w:tc>
          <w:tcPr>
            <w:tcW w:w="3544" w:type="dxa"/>
          </w:tcPr>
          <w:p w:rsidR="009A3840" w:rsidRDefault="00931D93">
            <w:pPr>
              <w:widowControl/>
              <w:textAlignment w:val="center"/>
              <w:rPr>
                <w:rFonts w:hint="default"/>
                <w:lang w:eastAsia="zh-CN"/>
              </w:rPr>
            </w:pPr>
            <w:r>
              <w:rPr>
                <w:lang w:eastAsia="zh-CN"/>
              </w:rPr>
              <w:t>共</w:t>
            </w:r>
            <w:r>
              <w:rPr>
                <w:lang w:eastAsia="zh-CN"/>
              </w:rPr>
              <w:t>4</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szCs w:val="24"/>
                <w:lang w:eastAsia="zh-CN"/>
              </w:rPr>
            </w:pPr>
          </w:p>
        </w:tc>
      </w:tr>
      <w:tr w:rsidR="009A3840">
        <w:trPr>
          <w:trHeight w:val="825"/>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叫号显示屏及音频配置</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服务大厅显示屏字段及音频信息通过后台配置</w:t>
            </w:r>
          </w:p>
        </w:tc>
        <w:tc>
          <w:tcPr>
            <w:tcW w:w="4252" w:type="dxa"/>
            <w:vAlign w:val="center"/>
          </w:tcPr>
          <w:p w:rsidR="009A3840" w:rsidRDefault="00931D93">
            <w:pPr>
              <w:widowControl/>
              <w:numPr>
                <w:ilvl w:val="0"/>
                <w:numId w:val="17"/>
              </w:numPr>
              <w:textAlignment w:val="center"/>
              <w:rPr>
                <w:rFonts w:ascii="仿宋" w:hAnsi="仿宋" w:cs="仿宋" w:hint="default"/>
                <w:szCs w:val="24"/>
                <w:lang w:eastAsia="zh-CN"/>
              </w:rPr>
            </w:pPr>
            <w:r>
              <w:rPr>
                <w:rFonts w:ascii="仿宋" w:hAnsi="仿宋" w:cs="仿宋"/>
                <w:szCs w:val="24"/>
                <w:lang w:eastAsia="zh-CN"/>
              </w:rPr>
              <w:t>显示屏：字段可后台配置增删改，可选择添加字段的类型，超级管理员可配置所有客服中心显示屏字段，客服中心管理员可配置该客服中心显示屏字段。</w:t>
            </w:r>
          </w:p>
          <w:p w:rsidR="009A3840" w:rsidRDefault="00931D93">
            <w:pPr>
              <w:widowControl/>
              <w:numPr>
                <w:ilvl w:val="0"/>
                <w:numId w:val="17"/>
              </w:numPr>
              <w:textAlignment w:val="center"/>
              <w:rPr>
                <w:rFonts w:ascii="仿宋" w:hAnsi="仿宋" w:cs="仿宋" w:hint="default"/>
                <w:szCs w:val="24"/>
                <w:lang w:eastAsia="zh-CN"/>
              </w:rPr>
            </w:pPr>
            <w:r>
              <w:rPr>
                <w:rFonts w:ascii="仿宋" w:hAnsi="仿宋" w:cs="仿宋"/>
                <w:szCs w:val="24"/>
                <w:lang w:eastAsia="zh-CN"/>
              </w:rPr>
              <w:t>音频：管理员可设置客服中心叫号音频，选择声音和语言，超级管理员可配置所有客服中心音频，客服中心管理员可配置该客服中心音频。</w:t>
            </w:r>
          </w:p>
        </w:tc>
        <w:tc>
          <w:tcPr>
            <w:tcW w:w="3544" w:type="dxa"/>
          </w:tcPr>
          <w:p w:rsidR="009A3840" w:rsidRDefault="00931D93">
            <w:pPr>
              <w:widowControl/>
              <w:textAlignment w:val="center"/>
              <w:rPr>
                <w:rFonts w:hint="default"/>
                <w:lang w:eastAsia="zh-CN"/>
              </w:rPr>
            </w:pPr>
            <w:r>
              <w:rPr>
                <w:lang w:eastAsia="zh-CN"/>
              </w:rPr>
              <w:t>共</w:t>
            </w:r>
            <w:r>
              <w:rPr>
                <w:lang w:eastAsia="zh-CN"/>
              </w:rPr>
              <w:t>2</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szCs w:val="24"/>
                <w:lang w:eastAsia="zh-CN"/>
              </w:rPr>
            </w:pPr>
          </w:p>
        </w:tc>
      </w:tr>
      <w:tr w:rsidR="009A3840">
        <w:trPr>
          <w:trHeight w:val="90"/>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lastRenderedPageBreak/>
              <w:t>消息通知配置</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客户APP、销售APP、手机短信的消息通知都是通过后台配置</w:t>
            </w:r>
          </w:p>
        </w:tc>
        <w:tc>
          <w:tcPr>
            <w:tcW w:w="4252" w:type="dxa"/>
            <w:vAlign w:val="center"/>
          </w:tcPr>
          <w:p w:rsidR="009A3840" w:rsidRDefault="00931D93">
            <w:pPr>
              <w:widowControl/>
              <w:numPr>
                <w:ilvl w:val="0"/>
                <w:numId w:val="18"/>
              </w:numPr>
              <w:textAlignment w:val="center"/>
              <w:rPr>
                <w:rFonts w:ascii="仿宋" w:hAnsi="仿宋" w:cs="仿宋" w:hint="default"/>
                <w:szCs w:val="24"/>
                <w:lang w:eastAsia="zh-CN"/>
              </w:rPr>
            </w:pPr>
            <w:r>
              <w:rPr>
                <w:rFonts w:ascii="仿宋" w:hAnsi="仿宋" w:cs="仿宋"/>
                <w:szCs w:val="24"/>
                <w:lang w:eastAsia="zh-CN"/>
              </w:rPr>
              <w:t>添加消息类型及发送时间段</w:t>
            </w:r>
          </w:p>
          <w:p w:rsidR="009A3840" w:rsidRDefault="00931D93">
            <w:pPr>
              <w:widowControl/>
              <w:numPr>
                <w:ilvl w:val="0"/>
                <w:numId w:val="18"/>
              </w:numPr>
              <w:textAlignment w:val="center"/>
              <w:rPr>
                <w:rFonts w:ascii="仿宋" w:hAnsi="仿宋" w:cs="仿宋" w:hint="default"/>
                <w:szCs w:val="24"/>
                <w:lang w:eastAsia="zh-CN"/>
              </w:rPr>
            </w:pPr>
            <w:r>
              <w:rPr>
                <w:rFonts w:ascii="仿宋" w:hAnsi="仿宋" w:cs="仿宋"/>
                <w:szCs w:val="24"/>
                <w:lang w:eastAsia="zh-CN"/>
              </w:rPr>
              <w:t>配置及更改信息模板</w:t>
            </w:r>
          </w:p>
          <w:p w:rsidR="009A3840" w:rsidRDefault="00931D93">
            <w:pPr>
              <w:widowControl/>
              <w:numPr>
                <w:ilvl w:val="0"/>
                <w:numId w:val="18"/>
              </w:numPr>
              <w:textAlignment w:val="center"/>
              <w:rPr>
                <w:rFonts w:ascii="仿宋" w:hAnsi="仿宋" w:cs="仿宋" w:hint="default"/>
                <w:szCs w:val="24"/>
                <w:lang w:eastAsia="zh-CN"/>
              </w:rPr>
            </w:pPr>
            <w:r>
              <w:rPr>
                <w:rFonts w:ascii="仿宋" w:hAnsi="仿宋" w:cs="仿宋"/>
                <w:szCs w:val="24"/>
                <w:lang w:eastAsia="zh-CN"/>
              </w:rPr>
              <w:t>删除消息类型</w:t>
            </w:r>
          </w:p>
        </w:tc>
        <w:tc>
          <w:tcPr>
            <w:tcW w:w="3544" w:type="dxa"/>
          </w:tcPr>
          <w:p w:rsidR="009A3840" w:rsidRDefault="00931D93">
            <w:pPr>
              <w:widowControl/>
              <w:textAlignment w:val="center"/>
              <w:rPr>
                <w:rFonts w:hint="default"/>
                <w:lang w:eastAsia="zh-CN"/>
              </w:rPr>
            </w:pPr>
            <w:r>
              <w:rPr>
                <w:lang w:eastAsia="zh-CN"/>
              </w:rPr>
              <w:t>共</w:t>
            </w:r>
            <w:r>
              <w:rPr>
                <w:lang w:eastAsia="zh-CN"/>
              </w:rPr>
              <w:t>3</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szCs w:val="24"/>
                <w:lang w:eastAsia="zh-CN"/>
              </w:rPr>
            </w:pPr>
          </w:p>
        </w:tc>
      </w:tr>
      <w:tr w:rsidR="009A3840">
        <w:trPr>
          <w:trHeight w:val="1350"/>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数据库管理</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数据库管理</w:t>
            </w:r>
          </w:p>
        </w:tc>
        <w:tc>
          <w:tcPr>
            <w:tcW w:w="4252" w:type="dxa"/>
            <w:vAlign w:val="center"/>
          </w:tcPr>
          <w:p w:rsidR="009A3840" w:rsidRDefault="00931D93">
            <w:pPr>
              <w:widowControl/>
              <w:numPr>
                <w:ilvl w:val="0"/>
                <w:numId w:val="19"/>
              </w:numPr>
              <w:textAlignment w:val="center"/>
              <w:rPr>
                <w:rFonts w:ascii="仿宋" w:hAnsi="仿宋" w:cs="仿宋" w:hint="default"/>
                <w:szCs w:val="24"/>
                <w:lang w:eastAsia="zh-CN"/>
              </w:rPr>
            </w:pPr>
            <w:r>
              <w:rPr>
                <w:rFonts w:ascii="仿宋" w:hAnsi="仿宋" w:cs="仿宋" w:hint="default"/>
                <w:szCs w:val="24"/>
                <w:lang w:eastAsia="zh-CN"/>
              </w:rPr>
              <w:t>设置系统号票数据保存的天数、统计数据保存的天数</w:t>
            </w:r>
            <w:r>
              <w:rPr>
                <w:rFonts w:ascii="仿宋" w:hAnsi="仿宋" w:cs="仿宋"/>
                <w:szCs w:val="24"/>
                <w:lang w:eastAsia="zh-CN"/>
              </w:rPr>
              <w:t>；</w:t>
            </w:r>
          </w:p>
          <w:p w:rsidR="009A3840" w:rsidRDefault="00931D93">
            <w:pPr>
              <w:widowControl/>
              <w:numPr>
                <w:ilvl w:val="0"/>
                <w:numId w:val="19"/>
              </w:numPr>
              <w:textAlignment w:val="center"/>
              <w:rPr>
                <w:rFonts w:ascii="仿宋" w:hAnsi="仿宋" w:cs="仿宋" w:hint="default"/>
                <w:szCs w:val="24"/>
                <w:lang w:eastAsia="zh-CN"/>
              </w:rPr>
            </w:pPr>
            <w:r>
              <w:rPr>
                <w:rFonts w:ascii="仿宋" w:hAnsi="仿宋" w:cs="仿宋" w:hint="default"/>
                <w:szCs w:val="24"/>
                <w:lang w:eastAsia="zh-CN"/>
              </w:rPr>
              <w:t>号票数据与统计数据在每次服务器程序启动后自动进行清理</w:t>
            </w:r>
            <w:r>
              <w:rPr>
                <w:rFonts w:ascii="仿宋" w:hAnsi="仿宋" w:cs="仿宋"/>
                <w:szCs w:val="24"/>
                <w:lang w:eastAsia="zh-CN"/>
              </w:rPr>
              <w:t>；</w:t>
            </w:r>
          </w:p>
          <w:p w:rsidR="009A3840" w:rsidRDefault="00931D93">
            <w:pPr>
              <w:widowControl/>
              <w:numPr>
                <w:ilvl w:val="0"/>
                <w:numId w:val="19"/>
              </w:numPr>
              <w:textAlignment w:val="center"/>
              <w:rPr>
                <w:rFonts w:ascii="仿宋" w:hAnsi="仿宋" w:cs="仿宋" w:hint="default"/>
                <w:szCs w:val="24"/>
                <w:lang w:eastAsia="zh-CN"/>
              </w:rPr>
            </w:pPr>
            <w:r>
              <w:rPr>
                <w:rFonts w:ascii="仿宋" w:hAnsi="仿宋" w:cs="仿宋"/>
                <w:szCs w:val="24"/>
                <w:lang w:eastAsia="zh-CN"/>
              </w:rPr>
              <w:t>数据批量导出功能</w:t>
            </w:r>
          </w:p>
        </w:tc>
        <w:tc>
          <w:tcPr>
            <w:tcW w:w="3544" w:type="dxa"/>
          </w:tcPr>
          <w:p w:rsidR="009A3840" w:rsidRDefault="00931D93">
            <w:pPr>
              <w:widowControl/>
              <w:textAlignment w:val="center"/>
              <w:rPr>
                <w:rFonts w:hint="default"/>
                <w:lang w:eastAsia="zh-CN"/>
              </w:rPr>
            </w:pPr>
            <w:r>
              <w:rPr>
                <w:lang w:eastAsia="zh-CN"/>
              </w:rPr>
              <w:t>共</w:t>
            </w:r>
            <w:r>
              <w:rPr>
                <w:lang w:eastAsia="zh-CN"/>
              </w:rPr>
              <w:t>3</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ascii="仿宋" w:hAnsi="仿宋" w:cs="仿宋" w:hint="default"/>
                <w:szCs w:val="24"/>
                <w:lang w:eastAsia="zh-CN"/>
              </w:rPr>
            </w:pPr>
            <w:r>
              <w:rPr>
                <w:lang w:eastAsia="zh-CN"/>
              </w:rPr>
              <w:t>替代方案或建议：</w:t>
            </w:r>
          </w:p>
        </w:tc>
      </w:tr>
      <w:tr w:rsidR="009A3840">
        <w:trPr>
          <w:trHeight w:val="264"/>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广告牌管理</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通过广告牌管理，查看现场设备、线上线下预约取票情况及客服办理业务情况</w:t>
            </w:r>
          </w:p>
        </w:tc>
        <w:tc>
          <w:tcPr>
            <w:tcW w:w="4252" w:type="dxa"/>
            <w:vAlign w:val="center"/>
          </w:tcPr>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1、网点管理：可查看各网点数据，检测繁忙状态</w:t>
            </w:r>
          </w:p>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2、厅堂监控：动态展示叫号数据、已取票数据、已办理人数、排队中的人数</w:t>
            </w:r>
          </w:p>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3、坐席管理：查看坐席服务情况，每个坐席每天服务多少客户及相应服务时长、服务业务类型、客户未到情况查询等</w:t>
            </w:r>
          </w:p>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4、预约管理：查询各网点的所有预约记录，包括票号、预约时间、业务类型等</w:t>
            </w:r>
          </w:p>
          <w:p w:rsidR="009A3840" w:rsidRDefault="00931D93">
            <w:pPr>
              <w:rPr>
                <w:rFonts w:ascii="仿宋" w:hAnsi="仿宋" w:cs="仿宋" w:hint="default"/>
                <w:szCs w:val="24"/>
                <w:lang w:eastAsia="zh-CN"/>
              </w:rPr>
            </w:pPr>
            <w:r>
              <w:rPr>
                <w:rFonts w:ascii="仿宋" w:hAnsi="仿宋" w:cs="仿宋"/>
                <w:szCs w:val="24"/>
                <w:lang w:eastAsia="zh-CN"/>
              </w:rPr>
              <w:t>5、设备管理：设备列表查看（整机状态、硬件状态、应用状态和网络状态）并支持远程控制操作：关机、重启、开启/暂停服务</w:t>
            </w:r>
          </w:p>
        </w:tc>
        <w:tc>
          <w:tcPr>
            <w:tcW w:w="3544" w:type="dxa"/>
          </w:tcPr>
          <w:p w:rsidR="009A3840" w:rsidRDefault="00931D93">
            <w:pPr>
              <w:widowControl/>
              <w:textAlignment w:val="center"/>
              <w:rPr>
                <w:rFonts w:hint="default"/>
                <w:lang w:eastAsia="zh-CN"/>
              </w:rPr>
            </w:pPr>
            <w:r>
              <w:rPr>
                <w:lang w:eastAsia="zh-CN"/>
              </w:rPr>
              <w:t>共</w:t>
            </w:r>
            <w:r>
              <w:rPr>
                <w:lang w:eastAsia="zh-CN"/>
              </w:rPr>
              <w:t>5</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hint="default"/>
                <w:lang w:eastAsia="zh-CN"/>
              </w:rPr>
            </w:pPr>
            <w:r>
              <w:rPr>
                <w:lang w:eastAsia="zh-CN"/>
              </w:rPr>
              <w:t>替代方案或建议：</w:t>
            </w:r>
          </w:p>
          <w:p w:rsidR="009A3840" w:rsidRDefault="009A3840">
            <w:pPr>
              <w:widowControl/>
              <w:textAlignment w:val="center"/>
              <w:rPr>
                <w:rFonts w:ascii="仿宋" w:hAnsi="仿宋" w:cs="仿宋" w:hint="default"/>
                <w:szCs w:val="24"/>
                <w:lang w:eastAsia="zh-CN"/>
              </w:rPr>
            </w:pPr>
          </w:p>
        </w:tc>
      </w:tr>
      <w:tr w:rsidR="009A3840">
        <w:trPr>
          <w:trHeight w:val="592"/>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现场管理</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管理现场排队人数，超过上限关闭预约</w:t>
            </w:r>
          </w:p>
        </w:tc>
        <w:tc>
          <w:tcPr>
            <w:tcW w:w="4252" w:type="dxa"/>
            <w:vAlign w:val="center"/>
          </w:tcPr>
          <w:p w:rsidR="009A3840" w:rsidRDefault="00931D93">
            <w:pPr>
              <w:widowControl/>
              <w:numPr>
                <w:ilvl w:val="0"/>
                <w:numId w:val="20"/>
              </w:numPr>
              <w:textAlignment w:val="center"/>
              <w:rPr>
                <w:rFonts w:ascii="仿宋" w:hAnsi="仿宋" w:cs="仿宋" w:hint="default"/>
                <w:szCs w:val="24"/>
                <w:lang w:eastAsia="zh-CN"/>
              </w:rPr>
            </w:pPr>
            <w:r>
              <w:rPr>
                <w:rFonts w:ascii="仿宋" w:hAnsi="仿宋" w:cs="仿宋"/>
                <w:szCs w:val="24"/>
                <w:lang w:eastAsia="zh-CN"/>
              </w:rPr>
              <w:t>坐席人员可随时操作，关闭或开放线上某个时间段的预约取票；亦可暂停线下取票</w:t>
            </w:r>
          </w:p>
        </w:tc>
        <w:tc>
          <w:tcPr>
            <w:tcW w:w="3544" w:type="dxa"/>
          </w:tcPr>
          <w:p w:rsidR="009A3840" w:rsidRDefault="00931D93">
            <w:pPr>
              <w:widowControl/>
              <w:textAlignment w:val="center"/>
              <w:rPr>
                <w:rFonts w:hint="default"/>
                <w:lang w:eastAsia="zh-CN"/>
              </w:rPr>
            </w:pPr>
            <w:r>
              <w:rPr>
                <w:lang w:eastAsia="zh-CN"/>
              </w:rPr>
              <w:t>共</w:t>
            </w:r>
            <w:r>
              <w:rPr>
                <w:lang w:eastAsia="zh-CN"/>
              </w:rPr>
              <w:t>1</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ascii="仿宋" w:hAnsi="仿宋" w:cs="仿宋" w:hint="default"/>
                <w:szCs w:val="24"/>
                <w:lang w:eastAsia="zh-CN"/>
              </w:rPr>
            </w:pPr>
            <w:r>
              <w:rPr>
                <w:lang w:eastAsia="zh-CN"/>
              </w:rPr>
              <w:t>替代方案或建议：</w:t>
            </w:r>
          </w:p>
        </w:tc>
      </w:tr>
      <w:tr w:rsidR="009A3840">
        <w:trPr>
          <w:trHeight w:val="1088"/>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设置</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通过设置更改个人账户相关设定</w:t>
            </w:r>
          </w:p>
        </w:tc>
        <w:tc>
          <w:tcPr>
            <w:tcW w:w="4252" w:type="dxa"/>
            <w:vAlign w:val="center"/>
          </w:tcPr>
          <w:p w:rsidR="009A3840" w:rsidRDefault="00931D93">
            <w:pPr>
              <w:widowControl/>
              <w:numPr>
                <w:ilvl w:val="0"/>
                <w:numId w:val="21"/>
              </w:numPr>
              <w:textAlignment w:val="center"/>
              <w:rPr>
                <w:rFonts w:ascii="仿宋" w:hAnsi="仿宋" w:cs="仿宋" w:hint="default"/>
                <w:szCs w:val="24"/>
                <w:lang w:eastAsia="zh-CN"/>
              </w:rPr>
            </w:pPr>
            <w:r>
              <w:rPr>
                <w:rFonts w:ascii="仿宋" w:hAnsi="仿宋" w:cs="仿宋"/>
                <w:szCs w:val="24"/>
                <w:lang w:eastAsia="zh-CN"/>
              </w:rPr>
              <w:t>不同权限用户设置权限不同</w:t>
            </w:r>
          </w:p>
          <w:p w:rsidR="009A3840" w:rsidRDefault="00931D93">
            <w:pPr>
              <w:widowControl/>
              <w:numPr>
                <w:ilvl w:val="0"/>
                <w:numId w:val="21"/>
              </w:numPr>
              <w:textAlignment w:val="center"/>
              <w:rPr>
                <w:rFonts w:ascii="仿宋" w:hAnsi="仿宋" w:cs="仿宋" w:hint="default"/>
                <w:szCs w:val="24"/>
                <w:lang w:eastAsia="zh-CN"/>
              </w:rPr>
            </w:pPr>
            <w:r>
              <w:rPr>
                <w:rFonts w:ascii="仿宋" w:hAnsi="仿宋" w:cs="仿宋"/>
                <w:szCs w:val="24"/>
                <w:lang w:eastAsia="zh-CN"/>
              </w:rPr>
              <w:t>用户可创建或更改密码</w:t>
            </w:r>
          </w:p>
          <w:p w:rsidR="009A3840" w:rsidRDefault="00931D93">
            <w:pPr>
              <w:widowControl/>
              <w:numPr>
                <w:ilvl w:val="0"/>
                <w:numId w:val="21"/>
              </w:numPr>
              <w:textAlignment w:val="center"/>
              <w:rPr>
                <w:rFonts w:ascii="仿宋" w:hAnsi="仿宋" w:cs="仿宋" w:hint="default"/>
                <w:szCs w:val="24"/>
                <w:lang w:eastAsia="zh-CN"/>
              </w:rPr>
            </w:pPr>
            <w:r>
              <w:rPr>
                <w:rFonts w:ascii="仿宋" w:hAnsi="仿宋" w:cs="仿宋"/>
                <w:szCs w:val="24"/>
                <w:lang w:eastAsia="zh-CN"/>
              </w:rPr>
              <w:t>设置系统默认使用语言（可转换中文简体、中文繁体、英文）</w:t>
            </w:r>
          </w:p>
        </w:tc>
        <w:tc>
          <w:tcPr>
            <w:tcW w:w="3544" w:type="dxa"/>
          </w:tcPr>
          <w:p w:rsidR="009A3840" w:rsidRDefault="00931D93">
            <w:pPr>
              <w:widowControl/>
              <w:textAlignment w:val="center"/>
              <w:rPr>
                <w:rFonts w:hint="default"/>
                <w:lang w:eastAsia="zh-CN"/>
              </w:rPr>
            </w:pPr>
            <w:r>
              <w:rPr>
                <w:lang w:eastAsia="zh-CN"/>
              </w:rPr>
              <w:t>共</w:t>
            </w:r>
            <w:r>
              <w:rPr>
                <w:lang w:eastAsia="zh-CN"/>
              </w:rPr>
              <w:t>3</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ascii="仿宋" w:hAnsi="仿宋" w:cs="仿宋" w:hint="default"/>
                <w:szCs w:val="24"/>
                <w:lang w:eastAsia="zh-CN"/>
              </w:rPr>
            </w:pPr>
            <w:r>
              <w:rPr>
                <w:lang w:eastAsia="zh-CN"/>
              </w:rPr>
              <w:t>替代方案或建议：</w:t>
            </w:r>
          </w:p>
        </w:tc>
      </w:tr>
      <w:tr w:rsidR="009A3840">
        <w:trPr>
          <w:trHeight w:val="2842"/>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lastRenderedPageBreak/>
              <w:t>VIP客户管理</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支持后台于线上取票/线下取票增加一条／多于一条VIP队列</w:t>
            </w:r>
          </w:p>
        </w:tc>
        <w:tc>
          <w:tcPr>
            <w:tcW w:w="4252" w:type="dxa"/>
            <w:vAlign w:val="center"/>
          </w:tcPr>
          <w:p w:rsidR="009A3840" w:rsidRDefault="00931D93">
            <w:pPr>
              <w:widowControl/>
              <w:textAlignment w:val="center"/>
              <w:rPr>
                <w:rFonts w:ascii="仿宋" w:hAnsi="仿宋" w:cs="仿宋" w:hint="default"/>
                <w:szCs w:val="24"/>
                <w:lang w:eastAsia="zh-CN"/>
              </w:rPr>
            </w:pPr>
            <w:r>
              <w:rPr>
                <w:rFonts w:ascii="仿宋" w:hAnsi="仿宋" w:cs="仿宋"/>
                <w:szCs w:val="24"/>
                <w:lang w:eastAsia="zh-CN"/>
              </w:rPr>
              <w:t>1、可配置VIP队列及流程，仅于特定客户/代理人群登入App后的界面显示</w:t>
            </w:r>
            <w:r>
              <w:rPr>
                <w:rFonts w:ascii="仿宋" w:hAnsi="仿宋" w:cs="仿宋"/>
                <w:szCs w:val="24"/>
                <w:lang w:eastAsia="zh-CN"/>
              </w:rPr>
              <w:br/>
              <w:t>2、 如为VIP客户在客户中心现场实体取票，按VIP取票时必需输入手机号码，透过手机号码于数据中台验证客户是否VIP，如是，出票并将该客户前置于所有非VIP客户的取票之上；如否，则弹出邀请客户按普通队列键取票的讯息 </w:t>
            </w:r>
          </w:p>
        </w:tc>
        <w:tc>
          <w:tcPr>
            <w:tcW w:w="3544" w:type="dxa"/>
          </w:tcPr>
          <w:p w:rsidR="009A3840" w:rsidRDefault="00931D93">
            <w:pPr>
              <w:widowControl/>
              <w:textAlignment w:val="center"/>
              <w:rPr>
                <w:rFonts w:hint="default"/>
                <w:lang w:eastAsia="zh-CN"/>
              </w:rPr>
            </w:pPr>
            <w:r>
              <w:rPr>
                <w:lang w:eastAsia="zh-CN"/>
              </w:rPr>
              <w:t>共</w:t>
            </w:r>
            <w:r>
              <w:rPr>
                <w:lang w:eastAsia="zh-CN"/>
              </w:rPr>
              <w:t>2</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ascii="仿宋" w:hAnsi="仿宋" w:cs="仿宋" w:hint="default"/>
                <w:szCs w:val="24"/>
                <w:lang w:eastAsia="zh-CN"/>
              </w:rPr>
            </w:pPr>
            <w:r>
              <w:rPr>
                <w:lang w:eastAsia="zh-CN"/>
              </w:rPr>
              <w:t>替代方案或建议：</w:t>
            </w:r>
          </w:p>
        </w:tc>
      </w:tr>
      <w:tr w:rsidR="009A3840">
        <w:trPr>
          <w:trHeight w:val="1350"/>
        </w:trPr>
        <w:tc>
          <w:tcPr>
            <w:tcW w:w="1843" w:type="dxa"/>
            <w:noWrap/>
            <w:vAlign w:val="center"/>
          </w:tcPr>
          <w:p w:rsidR="009A3840" w:rsidRDefault="00931D93">
            <w:pPr>
              <w:widowControl/>
              <w:textAlignment w:val="center"/>
              <w:rPr>
                <w:rFonts w:ascii="仿宋" w:hAnsi="仿宋" w:cs="仿宋" w:hint="default"/>
                <w:b/>
                <w:bCs/>
                <w:color w:val="000000"/>
                <w:szCs w:val="24"/>
                <w:lang w:eastAsia="zh-CN"/>
              </w:rPr>
            </w:pPr>
            <w:r>
              <w:rPr>
                <w:rFonts w:ascii="仿宋" w:hAnsi="仿宋" w:cs="仿宋"/>
                <w:b/>
                <w:bCs/>
                <w:color w:val="000000"/>
                <w:szCs w:val="24"/>
                <w:lang w:eastAsia="zh-CN"/>
              </w:rPr>
              <w:t>地区扩展</w:t>
            </w:r>
          </w:p>
        </w:tc>
        <w:tc>
          <w:tcPr>
            <w:tcW w:w="1985" w:type="dxa"/>
            <w:noWrap/>
            <w:vAlign w:val="center"/>
          </w:tcPr>
          <w:p w:rsidR="009A3840" w:rsidRDefault="00931D93">
            <w:pPr>
              <w:widowControl/>
              <w:textAlignment w:val="center"/>
              <w:rPr>
                <w:rFonts w:ascii="仿宋" w:hAnsi="仿宋" w:cs="仿宋" w:hint="default"/>
                <w:color w:val="000000"/>
                <w:szCs w:val="24"/>
                <w:lang w:eastAsia="zh-CN"/>
              </w:rPr>
            </w:pPr>
            <w:r>
              <w:rPr>
                <w:rFonts w:ascii="仿宋" w:hAnsi="仿宋" w:cs="仿宋"/>
                <w:color w:val="000000"/>
                <w:szCs w:val="24"/>
                <w:lang w:eastAsia="zh-CN"/>
              </w:rPr>
              <w:t>支持扩展地区</w:t>
            </w:r>
          </w:p>
        </w:tc>
        <w:tc>
          <w:tcPr>
            <w:tcW w:w="4252" w:type="dxa"/>
            <w:vAlign w:val="center"/>
          </w:tcPr>
          <w:p w:rsidR="009A3840" w:rsidRDefault="00931D93">
            <w:pPr>
              <w:rPr>
                <w:rFonts w:ascii="仿宋" w:hAnsi="仿宋" w:cs="仿宋" w:hint="default"/>
                <w:szCs w:val="24"/>
                <w:lang w:eastAsia="zh-CN"/>
              </w:rPr>
            </w:pPr>
            <w:r>
              <w:rPr>
                <w:rFonts w:ascii="仿宋" w:hAnsi="仿宋" w:cs="仿宋"/>
                <w:szCs w:val="24"/>
                <w:lang w:eastAsia="zh-CN"/>
              </w:rPr>
              <w:t>本次开发范围只供香港地区使用，但系统需要满足可扩展性，灵活扩展客服中心地区范围至澳门、新加坡等。</w:t>
            </w:r>
          </w:p>
        </w:tc>
        <w:tc>
          <w:tcPr>
            <w:tcW w:w="3544" w:type="dxa"/>
          </w:tcPr>
          <w:p w:rsidR="009A3840" w:rsidRDefault="00931D93">
            <w:pPr>
              <w:widowControl/>
              <w:textAlignment w:val="center"/>
              <w:rPr>
                <w:rFonts w:hint="default"/>
                <w:lang w:eastAsia="zh-CN"/>
              </w:rPr>
            </w:pPr>
            <w:r>
              <w:rPr>
                <w:lang w:eastAsia="zh-CN"/>
              </w:rPr>
              <w:t>共</w:t>
            </w:r>
            <w:r>
              <w:rPr>
                <w:lang w:eastAsia="zh-CN"/>
              </w:rPr>
              <w:t>1</w:t>
            </w:r>
            <w:r>
              <w:rPr>
                <w:lang w:eastAsia="zh-CN"/>
              </w:rPr>
              <w:t>个需求点，</w:t>
            </w:r>
          </w:p>
          <w:p w:rsidR="009A3840" w:rsidRDefault="00931D93">
            <w:pPr>
              <w:widowControl/>
              <w:textAlignment w:val="center"/>
              <w:rPr>
                <w:rFonts w:hint="default"/>
                <w:lang w:eastAsia="zh-CN"/>
              </w:rPr>
            </w:pPr>
            <w:r>
              <w:rPr>
                <w:lang w:eastAsia="zh-CN"/>
              </w:rPr>
              <w:t>满足（）个，</w:t>
            </w:r>
          </w:p>
          <w:p w:rsidR="009A3840" w:rsidRDefault="00931D93">
            <w:pPr>
              <w:widowControl/>
              <w:textAlignment w:val="center"/>
              <w:rPr>
                <w:rFonts w:hint="default"/>
                <w:lang w:eastAsia="zh-CN"/>
              </w:rPr>
            </w:pPr>
            <w:r>
              <w:rPr>
                <w:lang w:eastAsia="zh-CN"/>
              </w:rPr>
              <w:t>不满足（）个，</w:t>
            </w:r>
          </w:p>
          <w:p w:rsidR="009A3840" w:rsidRDefault="00931D93">
            <w:pPr>
              <w:widowControl/>
              <w:textAlignment w:val="center"/>
              <w:rPr>
                <w:rFonts w:hint="default"/>
                <w:lang w:eastAsia="zh-CN"/>
              </w:rPr>
            </w:pPr>
            <w:r>
              <w:rPr>
                <w:lang w:eastAsia="zh-CN"/>
              </w:rPr>
              <w:t>第（）项不满足，原因说明：</w:t>
            </w:r>
          </w:p>
          <w:p w:rsidR="009A3840" w:rsidRDefault="00931D93">
            <w:pPr>
              <w:widowControl/>
              <w:textAlignment w:val="center"/>
              <w:rPr>
                <w:rFonts w:ascii="仿宋" w:hAnsi="仿宋" w:cs="仿宋" w:hint="default"/>
                <w:szCs w:val="24"/>
                <w:lang w:eastAsia="zh-CN"/>
              </w:rPr>
            </w:pPr>
            <w:r>
              <w:rPr>
                <w:lang w:eastAsia="zh-CN"/>
              </w:rPr>
              <w:t>替代方案或建议：</w:t>
            </w:r>
          </w:p>
        </w:tc>
      </w:tr>
    </w:tbl>
    <w:p w:rsidR="009A3840" w:rsidRDefault="009A3840" w:rsidP="00E5051E">
      <w:pPr>
        <w:pStyle w:val="a0"/>
        <w:spacing w:line="240" w:lineRule="auto"/>
        <w:ind w:firstLineChars="0" w:firstLine="0"/>
        <w:rPr>
          <w:rFonts w:ascii="仿宋" w:hAnsi="仿宋" w:hint="default"/>
          <w:sz w:val="28"/>
          <w:szCs w:val="28"/>
          <w:lang w:eastAsia="zh-CN"/>
        </w:rPr>
      </w:pPr>
    </w:p>
    <w:sectPr w:rsidR="009A3840">
      <w:footerReference w:type="default" r:id="rId9"/>
      <w:pgSz w:w="12240" w:h="15840"/>
      <w:pgMar w:top="2098" w:right="1304" w:bottom="1928" w:left="1588" w:header="1531" w:footer="1531" w:gutter="0"/>
      <w:pgNumType w:start="1"/>
      <w:cols w:space="720"/>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0C8" w:rsidRDefault="006730C8">
      <w:pPr>
        <w:rPr>
          <w:rFonts w:hint="default"/>
        </w:rPr>
      </w:pPr>
      <w:r>
        <w:separator/>
      </w:r>
    </w:p>
  </w:endnote>
  <w:endnote w:type="continuationSeparator" w:id="0">
    <w:p w:rsidR="006730C8" w:rsidRDefault="006730C8">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方正小标宋简体">
    <w:panose1 w:val="03000509000000000000"/>
    <w:charset w:val="86"/>
    <w:family w:val="script"/>
    <w:pitch w:val="fixed"/>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D93" w:rsidRDefault="00931D93">
    <w:pPr>
      <w:pStyle w:val="af"/>
      <w:rPr>
        <w:rFonts w:hint="default"/>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31D93" w:rsidRDefault="00931D93">
                          <w:pPr>
                            <w:pStyle w:val="af"/>
                            <w:rPr>
                              <w:rFonts w:hint="default"/>
                            </w:rPr>
                          </w:pPr>
                          <w:r>
                            <w:fldChar w:fldCharType="begin"/>
                          </w:r>
                          <w:r>
                            <w:instrText xml:space="preserve"> PAGE  \* MERGEFORMAT </w:instrText>
                          </w:r>
                          <w:r>
                            <w:fldChar w:fldCharType="separate"/>
                          </w:r>
                          <w:r w:rsidR="007B7CCC">
                            <w:rPr>
                              <w:rFonts w:hint="default"/>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MCGPeVhAgAACgUAAA4AAAAAAAAAAAAAAAAALgIAAGRycy9lMm9Eb2MueG1s&#10;UEsBAi0AFAAGAAgAAAAhAHGq0bnXAAAABQEAAA8AAAAAAAAAAAAAAAAAuwQAAGRycy9kb3ducmV2&#10;LnhtbFBLBQYAAAAABAAEAPMAAAC/BQAAAAA=&#10;" filled="f" stroked="f" strokeweight=".5pt">
              <v:textbox style="mso-fit-shape-to-text:t" inset="0,0,0,0">
                <w:txbxContent>
                  <w:p w:rsidR="00931D93" w:rsidRDefault="00931D93">
                    <w:pPr>
                      <w:pStyle w:val="af"/>
                      <w:rPr>
                        <w:rFonts w:hint="default"/>
                      </w:rPr>
                    </w:pPr>
                    <w:r>
                      <w:fldChar w:fldCharType="begin"/>
                    </w:r>
                    <w:r>
                      <w:instrText xml:space="preserve"> PAGE  \* MERGEFORMAT </w:instrText>
                    </w:r>
                    <w:r>
                      <w:fldChar w:fldCharType="separate"/>
                    </w:r>
                    <w:r w:rsidR="007B7CCC">
                      <w:rPr>
                        <w:rFonts w:hint="default"/>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0C8" w:rsidRDefault="006730C8">
      <w:pPr>
        <w:rPr>
          <w:rFonts w:hint="default"/>
        </w:rPr>
      </w:pPr>
      <w:r>
        <w:separator/>
      </w:r>
    </w:p>
  </w:footnote>
  <w:footnote w:type="continuationSeparator" w:id="0">
    <w:p w:rsidR="006730C8" w:rsidRDefault="006730C8">
      <w:pPr>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22B07E"/>
    <w:multiLevelType w:val="multilevel"/>
    <w:tmpl w:val="8E22B07E"/>
    <w:lvl w:ilvl="0">
      <w:start w:val="1"/>
      <w:numFmt w:val="chineseCountingThousand"/>
      <w:pStyle w:val="1"/>
      <w:lvlText w:val="第%1章"/>
      <w:lvlJc w:val="left"/>
      <w:pPr>
        <w:tabs>
          <w:tab w:val="left" w:pos="1534"/>
        </w:tabs>
        <w:ind w:left="454" w:firstLine="0"/>
      </w:pPr>
      <w:rPr>
        <w:rFonts w:hint="eastAsia"/>
        <w:lang w:val="en-US"/>
      </w:rPr>
    </w:lvl>
    <w:lvl w:ilvl="1">
      <w:start w:val="1"/>
      <w:numFmt w:val="decimal"/>
      <w:pStyle w:val="2"/>
      <w:isLgl/>
      <w:lvlText w:val="%1.%2"/>
      <w:lvlJc w:val="left"/>
      <w:pPr>
        <w:tabs>
          <w:tab w:val="left" w:pos="720"/>
        </w:tabs>
        <w:ind w:left="0" w:firstLine="0"/>
      </w:pPr>
      <w:rPr>
        <w:rFonts w:ascii="Arial" w:hAnsi="Arial" w:cs="Arial" w:hint="eastAsia"/>
      </w:rPr>
    </w:lvl>
    <w:lvl w:ilvl="2">
      <w:start w:val="1"/>
      <w:numFmt w:val="decimal"/>
      <w:pStyle w:val="3"/>
      <w:isLgl/>
      <w:lvlText w:val="%1.%2.%3"/>
      <w:lvlJc w:val="left"/>
      <w:pPr>
        <w:tabs>
          <w:tab w:val="left" w:pos="1174"/>
        </w:tabs>
        <w:ind w:left="454" w:firstLine="0"/>
      </w:pPr>
      <w:rPr>
        <w:rFonts w:ascii="Arial" w:hAnsi="Arial" w:cs="Arial" w:hint="eastAsia"/>
        <w:b/>
      </w:rPr>
    </w:lvl>
    <w:lvl w:ilvl="3">
      <w:start w:val="1"/>
      <w:numFmt w:val="decimal"/>
      <w:lvlText w:val="%4."/>
      <w:lvlJc w:val="left"/>
      <w:pPr>
        <w:tabs>
          <w:tab w:val="left" w:pos="1647"/>
        </w:tabs>
        <w:ind w:left="567" w:firstLine="0"/>
      </w:pPr>
      <w:rPr>
        <w:rFonts w:hint="eastAsia"/>
      </w:rPr>
    </w:lvl>
    <w:lvl w:ilvl="4">
      <w:start w:val="1"/>
      <w:numFmt w:val="decimal"/>
      <w:pStyle w:val="5"/>
      <w:isLgl/>
      <w:lvlText w:val="%1.%2.%3.%4.%5"/>
      <w:lvlJc w:val="left"/>
      <w:rPr>
        <w:rFonts w:ascii="Times New Roman" w:hAnsi="Times New Roman" w:cs="Times New Roman"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start w:val="1"/>
      <w:numFmt w:val="decimal"/>
      <w:pStyle w:val="6"/>
      <w:isLgl/>
      <w:lvlText w:val="%1.%2.%3.%4.%5.%6"/>
      <w:lvlJc w:val="left"/>
      <w:pPr>
        <w:tabs>
          <w:tab w:val="left" w:pos="2594"/>
        </w:tabs>
        <w:ind w:left="794" w:firstLine="0"/>
      </w:pPr>
      <w:rPr>
        <w:rFonts w:hint="eastAsia"/>
      </w:rPr>
    </w:lvl>
    <w:lvl w:ilvl="6">
      <w:start w:val="1"/>
      <w:numFmt w:val="decimal"/>
      <w:pStyle w:val="7"/>
      <w:lvlText w:val="%1.%2.%3.%4.%5.%6.%7"/>
      <w:lvlJc w:val="left"/>
      <w:pPr>
        <w:tabs>
          <w:tab w:val="left" w:pos="1750"/>
        </w:tabs>
        <w:ind w:left="1750" w:hanging="1296"/>
      </w:pPr>
      <w:rPr>
        <w:rFonts w:hint="eastAsia"/>
      </w:rPr>
    </w:lvl>
    <w:lvl w:ilvl="7">
      <w:start w:val="1"/>
      <w:numFmt w:val="decimal"/>
      <w:pStyle w:val="8"/>
      <w:lvlText w:val="%1.%2.%3.%4.%5.%6.%7.%8"/>
      <w:lvlJc w:val="left"/>
      <w:pPr>
        <w:tabs>
          <w:tab w:val="left" w:pos="1894"/>
        </w:tabs>
        <w:ind w:left="1894" w:hanging="1440"/>
      </w:pPr>
      <w:rPr>
        <w:rFonts w:hint="eastAsia"/>
      </w:rPr>
    </w:lvl>
    <w:lvl w:ilvl="8">
      <w:start w:val="1"/>
      <w:numFmt w:val="decimal"/>
      <w:pStyle w:val="9"/>
      <w:lvlText w:val="%1.%2.%3.%4.%5.%6.%7.%8.%9"/>
      <w:lvlJc w:val="left"/>
      <w:pPr>
        <w:tabs>
          <w:tab w:val="left" w:pos="2038"/>
        </w:tabs>
        <w:ind w:left="2038" w:hanging="1584"/>
      </w:pPr>
      <w:rPr>
        <w:rFonts w:hint="eastAsia"/>
      </w:rPr>
    </w:lvl>
  </w:abstractNum>
  <w:abstractNum w:abstractNumId="1" w15:restartNumberingAfterBreak="0">
    <w:nsid w:val="93309E27"/>
    <w:multiLevelType w:val="singleLevel"/>
    <w:tmpl w:val="93309E27"/>
    <w:lvl w:ilvl="0">
      <w:start w:val="1"/>
      <w:numFmt w:val="decimal"/>
      <w:suff w:val="nothing"/>
      <w:lvlText w:val="%1、"/>
      <w:lvlJc w:val="left"/>
    </w:lvl>
  </w:abstractNum>
  <w:abstractNum w:abstractNumId="2" w15:restartNumberingAfterBreak="0">
    <w:nsid w:val="C3423F64"/>
    <w:multiLevelType w:val="singleLevel"/>
    <w:tmpl w:val="C3423F64"/>
    <w:lvl w:ilvl="0">
      <w:start w:val="1"/>
      <w:numFmt w:val="decimal"/>
      <w:suff w:val="nothing"/>
      <w:lvlText w:val="%1、"/>
      <w:lvlJc w:val="left"/>
    </w:lvl>
  </w:abstractNum>
  <w:abstractNum w:abstractNumId="3" w15:restartNumberingAfterBreak="0">
    <w:nsid w:val="C930987E"/>
    <w:multiLevelType w:val="singleLevel"/>
    <w:tmpl w:val="C930987E"/>
    <w:lvl w:ilvl="0">
      <w:start w:val="1"/>
      <w:numFmt w:val="decimal"/>
      <w:suff w:val="nothing"/>
      <w:lvlText w:val="%1、"/>
      <w:lvlJc w:val="left"/>
    </w:lvl>
  </w:abstractNum>
  <w:abstractNum w:abstractNumId="4" w15:restartNumberingAfterBreak="0">
    <w:nsid w:val="E570C370"/>
    <w:multiLevelType w:val="singleLevel"/>
    <w:tmpl w:val="E570C370"/>
    <w:lvl w:ilvl="0">
      <w:start w:val="1"/>
      <w:numFmt w:val="decimal"/>
      <w:suff w:val="nothing"/>
      <w:lvlText w:val="%1、"/>
      <w:lvlJc w:val="left"/>
    </w:lvl>
  </w:abstractNum>
  <w:abstractNum w:abstractNumId="5" w15:restartNumberingAfterBreak="0">
    <w:nsid w:val="ED0DE940"/>
    <w:multiLevelType w:val="singleLevel"/>
    <w:tmpl w:val="ED0DE940"/>
    <w:lvl w:ilvl="0">
      <w:start w:val="1"/>
      <w:numFmt w:val="decimal"/>
      <w:suff w:val="nothing"/>
      <w:lvlText w:val="%1、"/>
      <w:lvlJc w:val="left"/>
    </w:lvl>
  </w:abstractNum>
  <w:abstractNum w:abstractNumId="6" w15:restartNumberingAfterBreak="0">
    <w:nsid w:val="F2F2E44F"/>
    <w:multiLevelType w:val="singleLevel"/>
    <w:tmpl w:val="F2F2E44F"/>
    <w:lvl w:ilvl="0">
      <w:start w:val="1"/>
      <w:numFmt w:val="decimal"/>
      <w:suff w:val="nothing"/>
      <w:lvlText w:val="%1、"/>
      <w:lvlJc w:val="left"/>
    </w:lvl>
  </w:abstractNum>
  <w:abstractNum w:abstractNumId="7" w15:restartNumberingAfterBreak="0">
    <w:nsid w:val="F7926DEC"/>
    <w:multiLevelType w:val="singleLevel"/>
    <w:tmpl w:val="F7926DEC"/>
    <w:lvl w:ilvl="0">
      <w:start w:val="1"/>
      <w:numFmt w:val="decimal"/>
      <w:suff w:val="nothing"/>
      <w:lvlText w:val="%1、"/>
      <w:lvlJc w:val="left"/>
    </w:lvl>
  </w:abstractNum>
  <w:abstractNum w:abstractNumId="8" w15:restartNumberingAfterBreak="0">
    <w:nsid w:val="F98AE0B8"/>
    <w:multiLevelType w:val="singleLevel"/>
    <w:tmpl w:val="F98AE0B8"/>
    <w:lvl w:ilvl="0">
      <w:start w:val="1"/>
      <w:numFmt w:val="decimal"/>
      <w:suff w:val="nothing"/>
      <w:lvlText w:val="%1、"/>
      <w:lvlJc w:val="left"/>
    </w:lvl>
  </w:abstractNum>
  <w:abstractNum w:abstractNumId="9" w15:restartNumberingAfterBreak="0">
    <w:nsid w:val="02B8D7E1"/>
    <w:multiLevelType w:val="singleLevel"/>
    <w:tmpl w:val="02B8D7E1"/>
    <w:lvl w:ilvl="0">
      <w:start w:val="1"/>
      <w:numFmt w:val="decimal"/>
      <w:suff w:val="nothing"/>
      <w:lvlText w:val="%1、"/>
      <w:lvlJc w:val="left"/>
    </w:lvl>
  </w:abstractNum>
  <w:abstractNum w:abstractNumId="10" w15:restartNumberingAfterBreak="0">
    <w:nsid w:val="03E6A3E2"/>
    <w:multiLevelType w:val="multilevel"/>
    <w:tmpl w:val="03E6A3E2"/>
    <w:lvl w:ilvl="0">
      <w:start w:val="1"/>
      <w:numFmt w:val="none"/>
      <w:suff w:val="nothing"/>
      <w:lvlText w:val="第一章"/>
      <w:lvlJc w:val="left"/>
      <w:pPr>
        <w:tabs>
          <w:tab w:val="left" w:pos="0"/>
        </w:tabs>
        <w:ind w:left="2940" w:firstLine="0"/>
      </w:pPr>
      <w:rPr>
        <w:rFonts w:ascii="宋体" w:eastAsia="宋体" w:hAnsi="宋体" w:cs="宋体" w:hint="eastAsia"/>
      </w:rPr>
    </w:lvl>
    <w:lvl w:ilvl="1">
      <w:start w:val="1"/>
      <w:numFmt w:val="chineseCounting"/>
      <w:suff w:val="nothing"/>
      <w:lvlText w:val="（%2）"/>
      <w:lvlJc w:val="left"/>
      <w:pPr>
        <w:ind w:left="2940" w:firstLine="0"/>
      </w:pPr>
      <w:rPr>
        <w:rFonts w:hint="eastAsia"/>
      </w:rPr>
    </w:lvl>
    <w:lvl w:ilvl="2">
      <w:start w:val="1"/>
      <w:numFmt w:val="decimal"/>
      <w:suff w:val="nothing"/>
      <w:lvlText w:val="%3．"/>
      <w:lvlJc w:val="left"/>
      <w:pPr>
        <w:ind w:left="2940" w:firstLine="400"/>
      </w:pPr>
      <w:rPr>
        <w:rFonts w:hint="eastAsia"/>
      </w:rPr>
    </w:lvl>
    <w:lvl w:ilvl="3">
      <w:start w:val="1"/>
      <w:numFmt w:val="decimal"/>
      <w:pStyle w:val="4"/>
      <w:suff w:val="nothing"/>
      <w:lvlText w:val="（%4）"/>
      <w:lvlJc w:val="left"/>
      <w:pPr>
        <w:ind w:left="2940" w:firstLine="402"/>
      </w:pPr>
      <w:rPr>
        <w:rFonts w:hint="eastAsia"/>
      </w:rPr>
    </w:lvl>
    <w:lvl w:ilvl="4">
      <w:start w:val="1"/>
      <w:numFmt w:val="decimalEnclosedCircleChinese"/>
      <w:suff w:val="nothing"/>
      <w:lvlText w:val="%5"/>
      <w:lvlJc w:val="left"/>
      <w:pPr>
        <w:ind w:left="2940" w:firstLine="402"/>
      </w:pPr>
      <w:rPr>
        <w:rFonts w:hint="eastAsia"/>
      </w:rPr>
    </w:lvl>
    <w:lvl w:ilvl="5">
      <w:start w:val="1"/>
      <w:numFmt w:val="decimal"/>
      <w:suff w:val="nothing"/>
      <w:lvlText w:val="%6）"/>
      <w:lvlJc w:val="left"/>
      <w:pPr>
        <w:ind w:left="2940" w:firstLine="402"/>
      </w:pPr>
      <w:rPr>
        <w:rFonts w:hint="eastAsia"/>
      </w:rPr>
    </w:lvl>
    <w:lvl w:ilvl="6">
      <w:start w:val="1"/>
      <w:numFmt w:val="lowerLetter"/>
      <w:suff w:val="nothing"/>
      <w:lvlText w:val="%7．"/>
      <w:lvlJc w:val="left"/>
      <w:pPr>
        <w:ind w:left="2940" w:firstLine="402"/>
      </w:pPr>
      <w:rPr>
        <w:rFonts w:hint="eastAsia"/>
      </w:rPr>
    </w:lvl>
    <w:lvl w:ilvl="7">
      <w:start w:val="1"/>
      <w:numFmt w:val="lowerLetter"/>
      <w:suff w:val="nothing"/>
      <w:lvlText w:val="%8）"/>
      <w:lvlJc w:val="left"/>
      <w:pPr>
        <w:ind w:left="2940" w:firstLine="402"/>
      </w:pPr>
      <w:rPr>
        <w:rFonts w:hint="eastAsia"/>
      </w:rPr>
    </w:lvl>
    <w:lvl w:ilvl="8">
      <w:start w:val="1"/>
      <w:numFmt w:val="lowerRoman"/>
      <w:suff w:val="nothing"/>
      <w:lvlText w:val="%9 "/>
      <w:lvlJc w:val="left"/>
      <w:pPr>
        <w:ind w:left="2940" w:firstLine="402"/>
      </w:pPr>
      <w:rPr>
        <w:rFonts w:hint="eastAsia"/>
      </w:rPr>
    </w:lvl>
  </w:abstractNum>
  <w:abstractNum w:abstractNumId="11" w15:restartNumberingAfterBreak="0">
    <w:nsid w:val="075498BC"/>
    <w:multiLevelType w:val="singleLevel"/>
    <w:tmpl w:val="075498BC"/>
    <w:lvl w:ilvl="0">
      <w:start w:val="1"/>
      <w:numFmt w:val="decimal"/>
      <w:suff w:val="nothing"/>
      <w:lvlText w:val="%1、"/>
      <w:lvlJc w:val="left"/>
    </w:lvl>
  </w:abstractNum>
  <w:abstractNum w:abstractNumId="12" w15:restartNumberingAfterBreak="0">
    <w:nsid w:val="154E0CA0"/>
    <w:multiLevelType w:val="singleLevel"/>
    <w:tmpl w:val="154E0CA0"/>
    <w:lvl w:ilvl="0">
      <w:start w:val="1"/>
      <w:numFmt w:val="decimal"/>
      <w:suff w:val="nothing"/>
      <w:lvlText w:val="%1、"/>
      <w:lvlJc w:val="left"/>
    </w:lvl>
  </w:abstractNum>
  <w:abstractNum w:abstractNumId="13" w15:restartNumberingAfterBreak="0">
    <w:nsid w:val="1A796BA7"/>
    <w:multiLevelType w:val="singleLevel"/>
    <w:tmpl w:val="1A796BA7"/>
    <w:lvl w:ilvl="0">
      <w:start w:val="1"/>
      <w:numFmt w:val="decimal"/>
      <w:suff w:val="nothing"/>
      <w:lvlText w:val="%1、"/>
      <w:lvlJc w:val="left"/>
    </w:lvl>
  </w:abstractNum>
  <w:abstractNum w:abstractNumId="14" w15:restartNumberingAfterBreak="0">
    <w:nsid w:val="242C83F4"/>
    <w:multiLevelType w:val="singleLevel"/>
    <w:tmpl w:val="242C83F4"/>
    <w:lvl w:ilvl="0">
      <w:start w:val="1"/>
      <w:numFmt w:val="chineseCounting"/>
      <w:suff w:val="nothing"/>
      <w:lvlText w:val="（%1）"/>
      <w:lvlJc w:val="left"/>
      <w:rPr>
        <w:rFonts w:hint="eastAsia"/>
      </w:rPr>
    </w:lvl>
  </w:abstractNum>
  <w:abstractNum w:abstractNumId="15" w15:restartNumberingAfterBreak="0">
    <w:nsid w:val="2E263196"/>
    <w:multiLevelType w:val="multilevel"/>
    <w:tmpl w:val="2E263196"/>
    <w:lvl w:ilvl="0">
      <w:start w:val="2"/>
      <w:numFmt w:val="taiwaneseCountingThousand"/>
      <w:lvlText w:val="%1、"/>
      <w:lvlJc w:val="left"/>
      <w:pPr>
        <w:ind w:left="1322" w:hanging="720"/>
      </w:pPr>
      <w:rPr>
        <w:rFonts w:hint="default"/>
        <w:lang w:val="en-US"/>
      </w:rPr>
    </w:lvl>
    <w:lvl w:ilvl="1">
      <w:start w:val="1"/>
      <w:numFmt w:val="ideographTraditional"/>
      <w:lvlText w:val="%2、"/>
      <w:lvlJc w:val="left"/>
      <w:pPr>
        <w:ind w:left="1562" w:hanging="480"/>
      </w:pPr>
    </w:lvl>
    <w:lvl w:ilvl="2">
      <w:start w:val="1"/>
      <w:numFmt w:val="lowerRoman"/>
      <w:lvlText w:val="%3."/>
      <w:lvlJc w:val="right"/>
      <w:pPr>
        <w:ind w:left="2042" w:hanging="480"/>
      </w:pPr>
    </w:lvl>
    <w:lvl w:ilvl="3">
      <w:start w:val="1"/>
      <w:numFmt w:val="decimal"/>
      <w:lvlText w:val="%4."/>
      <w:lvlJc w:val="left"/>
      <w:pPr>
        <w:ind w:left="2522" w:hanging="480"/>
      </w:pPr>
    </w:lvl>
    <w:lvl w:ilvl="4">
      <w:start w:val="1"/>
      <w:numFmt w:val="ideographTraditional"/>
      <w:lvlText w:val="%5、"/>
      <w:lvlJc w:val="left"/>
      <w:pPr>
        <w:ind w:left="3002" w:hanging="480"/>
      </w:pPr>
    </w:lvl>
    <w:lvl w:ilvl="5">
      <w:start w:val="1"/>
      <w:numFmt w:val="lowerRoman"/>
      <w:lvlText w:val="%6."/>
      <w:lvlJc w:val="right"/>
      <w:pPr>
        <w:ind w:left="3482" w:hanging="480"/>
      </w:pPr>
    </w:lvl>
    <w:lvl w:ilvl="6">
      <w:start w:val="1"/>
      <w:numFmt w:val="decimal"/>
      <w:lvlText w:val="%7."/>
      <w:lvlJc w:val="left"/>
      <w:pPr>
        <w:ind w:left="3962" w:hanging="480"/>
      </w:pPr>
    </w:lvl>
    <w:lvl w:ilvl="7">
      <w:start w:val="1"/>
      <w:numFmt w:val="ideographTraditional"/>
      <w:lvlText w:val="%8、"/>
      <w:lvlJc w:val="left"/>
      <w:pPr>
        <w:ind w:left="4442" w:hanging="480"/>
      </w:pPr>
    </w:lvl>
    <w:lvl w:ilvl="8">
      <w:start w:val="1"/>
      <w:numFmt w:val="lowerRoman"/>
      <w:lvlText w:val="%9."/>
      <w:lvlJc w:val="right"/>
      <w:pPr>
        <w:ind w:left="4922" w:hanging="480"/>
      </w:pPr>
    </w:lvl>
  </w:abstractNum>
  <w:abstractNum w:abstractNumId="16" w15:restartNumberingAfterBreak="0">
    <w:nsid w:val="34FF9FE8"/>
    <w:multiLevelType w:val="singleLevel"/>
    <w:tmpl w:val="34FF9FE8"/>
    <w:lvl w:ilvl="0">
      <w:start w:val="1"/>
      <w:numFmt w:val="decimal"/>
      <w:suff w:val="nothing"/>
      <w:lvlText w:val="%1、"/>
      <w:lvlJc w:val="left"/>
    </w:lvl>
  </w:abstractNum>
  <w:abstractNum w:abstractNumId="17" w15:restartNumberingAfterBreak="0">
    <w:nsid w:val="4F373BD5"/>
    <w:multiLevelType w:val="multilevel"/>
    <w:tmpl w:val="4F373BD5"/>
    <w:lvl w:ilvl="0">
      <w:start w:val="1"/>
      <w:numFmt w:val="taiwaneseCountingThousand"/>
      <w:lvlText w:val="%1、"/>
      <w:lvlJc w:val="left"/>
      <w:pPr>
        <w:ind w:left="720" w:hanging="720"/>
      </w:pPr>
      <w:rPr>
        <w:rFonts w:eastAsia="PMingLiU"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1465E3C"/>
    <w:multiLevelType w:val="singleLevel"/>
    <w:tmpl w:val="51465E3C"/>
    <w:lvl w:ilvl="0">
      <w:start w:val="1"/>
      <w:numFmt w:val="decimal"/>
      <w:suff w:val="nothing"/>
      <w:lvlText w:val="%1、"/>
      <w:lvlJc w:val="left"/>
    </w:lvl>
  </w:abstractNum>
  <w:abstractNum w:abstractNumId="19" w15:restartNumberingAfterBreak="0">
    <w:nsid w:val="6A9F3171"/>
    <w:multiLevelType w:val="multilevel"/>
    <w:tmpl w:val="6A9F3171"/>
    <w:lvl w:ilvl="0">
      <w:start w:val="3"/>
      <w:numFmt w:val="taiwaneseCountingThousand"/>
      <w:lvlText w:val="%1、"/>
      <w:lvlJc w:val="left"/>
      <w:pPr>
        <w:ind w:left="1140" w:hanging="720"/>
      </w:pPr>
      <w:rPr>
        <w:rFonts w:hint="default"/>
      </w:rPr>
    </w:lvl>
    <w:lvl w:ilvl="1">
      <w:start w:val="1"/>
      <w:numFmt w:val="ideographTraditional"/>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ideographTraditional"/>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ideographTraditional"/>
      <w:lvlText w:val="%8、"/>
      <w:lvlJc w:val="left"/>
      <w:pPr>
        <w:ind w:left="4260" w:hanging="480"/>
      </w:pPr>
    </w:lvl>
    <w:lvl w:ilvl="8">
      <w:start w:val="1"/>
      <w:numFmt w:val="lowerRoman"/>
      <w:lvlText w:val="%9."/>
      <w:lvlJc w:val="right"/>
      <w:pPr>
        <w:ind w:left="4740" w:hanging="480"/>
      </w:pPr>
    </w:lvl>
  </w:abstractNum>
  <w:abstractNum w:abstractNumId="20" w15:restartNumberingAfterBreak="0">
    <w:nsid w:val="726AD9E3"/>
    <w:multiLevelType w:val="singleLevel"/>
    <w:tmpl w:val="726AD9E3"/>
    <w:lvl w:ilvl="0">
      <w:start w:val="1"/>
      <w:numFmt w:val="decimal"/>
      <w:suff w:val="nothing"/>
      <w:lvlText w:val="%1、"/>
      <w:lvlJc w:val="left"/>
    </w:lvl>
  </w:abstractNum>
  <w:num w:numId="1">
    <w:abstractNumId w:val="0"/>
  </w:num>
  <w:num w:numId="2">
    <w:abstractNumId w:val="10"/>
  </w:num>
  <w:num w:numId="3">
    <w:abstractNumId w:val="15"/>
  </w:num>
  <w:num w:numId="4">
    <w:abstractNumId w:val="19"/>
  </w:num>
  <w:num w:numId="5">
    <w:abstractNumId w:val="17"/>
  </w:num>
  <w:num w:numId="6">
    <w:abstractNumId w:val="14"/>
  </w:num>
  <w:num w:numId="7">
    <w:abstractNumId w:val="20"/>
  </w:num>
  <w:num w:numId="8">
    <w:abstractNumId w:val="7"/>
  </w:num>
  <w:num w:numId="9">
    <w:abstractNumId w:val="8"/>
  </w:num>
  <w:num w:numId="10">
    <w:abstractNumId w:val="12"/>
  </w:num>
  <w:num w:numId="11">
    <w:abstractNumId w:val="1"/>
  </w:num>
  <w:num w:numId="12">
    <w:abstractNumId w:val="5"/>
  </w:num>
  <w:num w:numId="13">
    <w:abstractNumId w:val="9"/>
  </w:num>
  <w:num w:numId="14">
    <w:abstractNumId w:val="18"/>
  </w:num>
  <w:num w:numId="15">
    <w:abstractNumId w:val="3"/>
  </w:num>
  <w:num w:numId="16">
    <w:abstractNumId w:val="6"/>
  </w:num>
  <w:num w:numId="17">
    <w:abstractNumId w:val="2"/>
  </w:num>
  <w:num w:numId="18">
    <w:abstractNumId w:val="16"/>
  </w:num>
  <w:num w:numId="19">
    <w:abstractNumId w:val="4"/>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hjOTYwYjljNzU4YzdmNGExYjcyN2JmMjI4NjQ4MjEifQ=="/>
  </w:docVars>
  <w:rsids>
    <w:rsidRoot w:val="00172A27"/>
    <w:rsid w:val="00000AE3"/>
    <w:rsid w:val="00002047"/>
    <w:rsid w:val="00003468"/>
    <w:rsid w:val="00003DC5"/>
    <w:rsid w:val="00004F0A"/>
    <w:rsid w:val="00005803"/>
    <w:rsid w:val="00006646"/>
    <w:rsid w:val="000110E4"/>
    <w:rsid w:val="000114AC"/>
    <w:rsid w:val="00011D59"/>
    <w:rsid w:val="00012300"/>
    <w:rsid w:val="00012375"/>
    <w:rsid w:val="00012BEE"/>
    <w:rsid w:val="00013261"/>
    <w:rsid w:val="0001352B"/>
    <w:rsid w:val="00014336"/>
    <w:rsid w:val="00016BAB"/>
    <w:rsid w:val="00016E2F"/>
    <w:rsid w:val="00021BD1"/>
    <w:rsid w:val="00022E04"/>
    <w:rsid w:val="00024EEF"/>
    <w:rsid w:val="000260B2"/>
    <w:rsid w:val="000264C0"/>
    <w:rsid w:val="000266C9"/>
    <w:rsid w:val="0002725B"/>
    <w:rsid w:val="00027BB0"/>
    <w:rsid w:val="00027CDA"/>
    <w:rsid w:val="00030A9C"/>
    <w:rsid w:val="00032340"/>
    <w:rsid w:val="00033C6E"/>
    <w:rsid w:val="00036235"/>
    <w:rsid w:val="0004040F"/>
    <w:rsid w:val="00040B3D"/>
    <w:rsid w:val="00041203"/>
    <w:rsid w:val="0004144B"/>
    <w:rsid w:val="00041B43"/>
    <w:rsid w:val="00042C94"/>
    <w:rsid w:val="000449AD"/>
    <w:rsid w:val="00045A36"/>
    <w:rsid w:val="000521BD"/>
    <w:rsid w:val="00056EEE"/>
    <w:rsid w:val="000602CA"/>
    <w:rsid w:val="00060688"/>
    <w:rsid w:val="00061242"/>
    <w:rsid w:val="0006294A"/>
    <w:rsid w:val="00062F3D"/>
    <w:rsid w:val="00067AFE"/>
    <w:rsid w:val="00070862"/>
    <w:rsid w:val="00070D25"/>
    <w:rsid w:val="0007359C"/>
    <w:rsid w:val="00073602"/>
    <w:rsid w:val="00075568"/>
    <w:rsid w:val="00076141"/>
    <w:rsid w:val="000817EE"/>
    <w:rsid w:val="000847C6"/>
    <w:rsid w:val="00090F7D"/>
    <w:rsid w:val="00094AB2"/>
    <w:rsid w:val="000A1D02"/>
    <w:rsid w:val="000A2362"/>
    <w:rsid w:val="000A432A"/>
    <w:rsid w:val="000A7478"/>
    <w:rsid w:val="000B0AD9"/>
    <w:rsid w:val="000B1C81"/>
    <w:rsid w:val="000B2589"/>
    <w:rsid w:val="000B3D62"/>
    <w:rsid w:val="000B5B6F"/>
    <w:rsid w:val="000B5BC9"/>
    <w:rsid w:val="000C001A"/>
    <w:rsid w:val="000C0BAC"/>
    <w:rsid w:val="000C1C35"/>
    <w:rsid w:val="000C46C1"/>
    <w:rsid w:val="000C4D20"/>
    <w:rsid w:val="000C5B89"/>
    <w:rsid w:val="000C7935"/>
    <w:rsid w:val="000D2572"/>
    <w:rsid w:val="000D2C42"/>
    <w:rsid w:val="000D3E85"/>
    <w:rsid w:val="000D3EB2"/>
    <w:rsid w:val="000D6FCB"/>
    <w:rsid w:val="000D71EC"/>
    <w:rsid w:val="000E0122"/>
    <w:rsid w:val="000E05B6"/>
    <w:rsid w:val="000E5BF2"/>
    <w:rsid w:val="000E623A"/>
    <w:rsid w:val="000E7CE5"/>
    <w:rsid w:val="000F293A"/>
    <w:rsid w:val="000F3F33"/>
    <w:rsid w:val="000F69DE"/>
    <w:rsid w:val="000F77D2"/>
    <w:rsid w:val="0010187A"/>
    <w:rsid w:val="00103F22"/>
    <w:rsid w:val="00104182"/>
    <w:rsid w:val="00104A35"/>
    <w:rsid w:val="00106160"/>
    <w:rsid w:val="00113B34"/>
    <w:rsid w:val="00114055"/>
    <w:rsid w:val="00114EC7"/>
    <w:rsid w:val="0011670A"/>
    <w:rsid w:val="00116737"/>
    <w:rsid w:val="00121A0E"/>
    <w:rsid w:val="00123C24"/>
    <w:rsid w:val="001259F7"/>
    <w:rsid w:val="00131724"/>
    <w:rsid w:val="0013355F"/>
    <w:rsid w:val="00133D98"/>
    <w:rsid w:val="00133FAE"/>
    <w:rsid w:val="001373E6"/>
    <w:rsid w:val="001405C0"/>
    <w:rsid w:val="00140774"/>
    <w:rsid w:val="00140993"/>
    <w:rsid w:val="00140C1D"/>
    <w:rsid w:val="00141CBD"/>
    <w:rsid w:val="001425F2"/>
    <w:rsid w:val="0014523A"/>
    <w:rsid w:val="00146957"/>
    <w:rsid w:val="00150BE6"/>
    <w:rsid w:val="001510F7"/>
    <w:rsid w:val="0015407F"/>
    <w:rsid w:val="00156116"/>
    <w:rsid w:val="0015655F"/>
    <w:rsid w:val="00156C5F"/>
    <w:rsid w:val="0016099C"/>
    <w:rsid w:val="00160BE1"/>
    <w:rsid w:val="00161B5B"/>
    <w:rsid w:val="0016319F"/>
    <w:rsid w:val="001635FE"/>
    <w:rsid w:val="00164365"/>
    <w:rsid w:val="00164A87"/>
    <w:rsid w:val="00164E01"/>
    <w:rsid w:val="00172A27"/>
    <w:rsid w:val="0017397E"/>
    <w:rsid w:val="00174209"/>
    <w:rsid w:val="001747B0"/>
    <w:rsid w:val="00185687"/>
    <w:rsid w:val="0018593C"/>
    <w:rsid w:val="00186764"/>
    <w:rsid w:val="00186C89"/>
    <w:rsid w:val="00193E04"/>
    <w:rsid w:val="00195A84"/>
    <w:rsid w:val="001A24BD"/>
    <w:rsid w:val="001A4A07"/>
    <w:rsid w:val="001A58E5"/>
    <w:rsid w:val="001B0F8B"/>
    <w:rsid w:val="001B2E33"/>
    <w:rsid w:val="001B39A5"/>
    <w:rsid w:val="001B5C74"/>
    <w:rsid w:val="001B6001"/>
    <w:rsid w:val="001B6295"/>
    <w:rsid w:val="001C067D"/>
    <w:rsid w:val="001C39B0"/>
    <w:rsid w:val="001C41DC"/>
    <w:rsid w:val="001C4CC5"/>
    <w:rsid w:val="001C7FBB"/>
    <w:rsid w:val="001D0719"/>
    <w:rsid w:val="001D0B32"/>
    <w:rsid w:val="001D0FEE"/>
    <w:rsid w:val="001D25E0"/>
    <w:rsid w:val="001D4D88"/>
    <w:rsid w:val="001E01B7"/>
    <w:rsid w:val="001E1485"/>
    <w:rsid w:val="001E1ACF"/>
    <w:rsid w:val="001E1D79"/>
    <w:rsid w:val="001E1E27"/>
    <w:rsid w:val="001E32B2"/>
    <w:rsid w:val="001F15A0"/>
    <w:rsid w:val="001F1A9C"/>
    <w:rsid w:val="001F2407"/>
    <w:rsid w:val="001F5955"/>
    <w:rsid w:val="001F7CFD"/>
    <w:rsid w:val="00200C6F"/>
    <w:rsid w:val="00202850"/>
    <w:rsid w:val="0020581B"/>
    <w:rsid w:val="002117AF"/>
    <w:rsid w:val="0021399D"/>
    <w:rsid w:val="00214C9F"/>
    <w:rsid w:val="0021655C"/>
    <w:rsid w:val="00216790"/>
    <w:rsid w:val="002174BF"/>
    <w:rsid w:val="002174D8"/>
    <w:rsid w:val="002205D4"/>
    <w:rsid w:val="00220C80"/>
    <w:rsid w:val="00220D90"/>
    <w:rsid w:val="00224844"/>
    <w:rsid w:val="00225208"/>
    <w:rsid w:val="002253FC"/>
    <w:rsid w:val="00230EE2"/>
    <w:rsid w:val="0023268A"/>
    <w:rsid w:val="00232D7C"/>
    <w:rsid w:val="002344BB"/>
    <w:rsid w:val="00235E19"/>
    <w:rsid w:val="002420E0"/>
    <w:rsid w:val="0024230F"/>
    <w:rsid w:val="00244385"/>
    <w:rsid w:val="00245768"/>
    <w:rsid w:val="00246092"/>
    <w:rsid w:val="002544BF"/>
    <w:rsid w:val="002565C8"/>
    <w:rsid w:val="00260B5C"/>
    <w:rsid w:val="00260C20"/>
    <w:rsid w:val="00260D02"/>
    <w:rsid w:val="002658BD"/>
    <w:rsid w:val="00265C0E"/>
    <w:rsid w:val="00270B13"/>
    <w:rsid w:val="00275044"/>
    <w:rsid w:val="00275F48"/>
    <w:rsid w:val="00277D9A"/>
    <w:rsid w:val="00281D99"/>
    <w:rsid w:val="0028404D"/>
    <w:rsid w:val="00284FEC"/>
    <w:rsid w:val="00285538"/>
    <w:rsid w:val="0028641C"/>
    <w:rsid w:val="00286907"/>
    <w:rsid w:val="00287F1A"/>
    <w:rsid w:val="00291CB7"/>
    <w:rsid w:val="0029767E"/>
    <w:rsid w:val="00297751"/>
    <w:rsid w:val="002A1980"/>
    <w:rsid w:val="002A1DB4"/>
    <w:rsid w:val="002A3C8F"/>
    <w:rsid w:val="002A6D4E"/>
    <w:rsid w:val="002A7C5F"/>
    <w:rsid w:val="002B15CC"/>
    <w:rsid w:val="002B2050"/>
    <w:rsid w:val="002B5584"/>
    <w:rsid w:val="002B5CDA"/>
    <w:rsid w:val="002B6521"/>
    <w:rsid w:val="002B677A"/>
    <w:rsid w:val="002C1CB0"/>
    <w:rsid w:val="002C33C0"/>
    <w:rsid w:val="002C39C6"/>
    <w:rsid w:val="002C3F0F"/>
    <w:rsid w:val="002C45D5"/>
    <w:rsid w:val="002C5336"/>
    <w:rsid w:val="002C6A58"/>
    <w:rsid w:val="002C6F40"/>
    <w:rsid w:val="002D0B32"/>
    <w:rsid w:val="002D24BE"/>
    <w:rsid w:val="002D4D3C"/>
    <w:rsid w:val="002D7F30"/>
    <w:rsid w:val="002E000D"/>
    <w:rsid w:val="002E23EA"/>
    <w:rsid w:val="002E290F"/>
    <w:rsid w:val="002E5AC1"/>
    <w:rsid w:val="002E5F57"/>
    <w:rsid w:val="002F0740"/>
    <w:rsid w:val="002F0B6C"/>
    <w:rsid w:val="002F2E7E"/>
    <w:rsid w:val="002F3756"/>
    <w:rsid w:val="002F4798"/>
    <w:rsid w:val="002F4E0F"/>
    <w:rsid w:val="0030095E"/>
    <w:rsid w:val="003011AF"/>
    <w:rsid w:val="00303BFE"/>
    <w:rsid w:val="00303FB6"/>
    <w:rsid w:val="00305111"/>
    <w:rsid w:val="00306A1D"/>
    <w:rsid w:val="00307E1A"/>
    <w:rsid w:val="003118C3"/>
    <w:rsid w:val="00312937"/>
    <w:rsid w:val="00313700"/>
    <w:rsid w:val="0031380D"/>
    <w:rsid w:val="00313D35"/>
    <w:rsid w:val="00321AF8"/>
    <w:rsid w:val="003224DC"/>
    <w:rsid w:val="003224DF"/>
    <w:rsid w:val="00322C5C"/>
    <w:rsid w:val="003230AF"/>
    <w:rsid w:val="0032320A"/>
    <w:rsid w:val="0032451B"/>
    <w:rsid w:val="003249F0"/>
    <w:rsid w:val="00326659"/>
    <w:rsid w:val="003309BC"/>
    <w:rsid w:val="0033123B"/>
    <w:rsid w:val="003312DF"/>
    <w:rsid w:val="0033289F"/>
    <w:rsid w:val="00336554"/>
    <w:rsid w:val="003410EA"/>
    <w:rsid w:val="00343B8A"/>
    <w:rsid w:val="00343EDE"/>
    <w:rsid w:val="0034607F"/>
    <w:rsid w:val="00352783"/>
    <w:rsid w:val="00352E31"/>
    <w:rsid w:val="0035535B"/>
    <w:rsid w:val="00360ABA"/>
    <w:rsid w:val="00363D81"/>
    <w:rsid w:val="003648B4"/>
    <w:rsid w:val="00366B72"/>
    <w:rsid w:val="00367F12"/>
    <w:rsid w:val="00370C79"/>
    <w:rsid w:val="003718DE"/>
    <w:rsid w:val="00373B01"/>
    <w:rsid w:val="0037548C"/>
    <w:rsid w:val="00375FDA"/>
    <w:rsid w:val="0038061E"/>
    <w:rsid w:val="00381AA1"/>
    <w:rsid w:val="003824CF"/>
    <w:rsid w:val="00383FA1"/>
    <w:rsid w:val="00385919"/>
    <w:rsid w:val="00386050"/>
    <w:rsid w:val="00390D7F"/>
    <w:rsid w:val="003915CA"/>
    <w:rsid w:val="00393762"/>
    <w:rsid w:val="003A00CC"/>
    <w:rsid w:val="003A2152"/>
    <w:rsid w:val="003A285A"/>
    <w:rsid w:val="003A57AC"/>
    <w:rsid w:val="003B19F6"/>
    <w:rsid w:val="003B3D4A"/>
    <w:rsid w:val="003B437D"/>
    <w:rsid w:val="003B59AB"/>
    <w:rsid w:val="003B7C85"/>
    <w:rsid w:val="003C0778"/>
    <w:rsid w:val="003C15D4"/>
    <w:rsid w:val="003C2022"/>
    <w:rsid w:val="003C3D3C"/>
    <w:rsid w:val="003C7D41"/>
    <w:rsid w:val="003C7F1B"/>
    <w:rsid w:val="003D0766"/>
    <w:rsid w:val="003D0806"/>
    <w:rsid w:val="003D08F6"/>
    <w:rsid w:val="003D1887"/>
    <w:rsid w:val="003D2D72"/>
    <w:rsid w:val="003D51B0"/>
    <w:rsid w:val="003D6679"/>
    <w:rsid w:val="003E710A"/>
    <w:rsid w:val="003E7559"/>
    <w:rsid w:val="003F0828"/>
    <w:rsid w:val="003F2F24"/>
    <w:rsid w:val="003F5F4B"/>
    <w:rsid w:val="003F63E7"/>
    <w:rsid w:val="004001CA"/>
    <w:rsid w:val="004019B2"/>
    <w:rsid w:val="0040408C"/>
    <w:rsid w:val="00406A9D"/>
    <w:rsid w:val="00407A5A"/>
    <w:rsid w:val="004116F9"/>
    <w:rsid w:val="00411EB0"/>
    <w:rsid w:val="004123B5"/>
    <w:rsid w:val="00414DA4"/>
    <w:rsid w:val="0041502D"/>
    <w:rsid w:val="0041531D"/>
    <w:rsid w:val="00416ECF"/>
    <w:rsid w:val="00420DCE"/>
    <w:rsid w:val="004232B9"/>
    <w:rsid w:val="00423471"/>
    <w:rsid w:val="004249FF"/>
    <w:rsid w:val="0042586E"/>
    <w:rsid w:val="00426AE5"/>
    <w:rsid w:val="00427B5B"/>
    <w:rsid w:val="00427C72"/>
    <w:rsid w:val="004311AF"/>
    <w:rsid w:val="0043534D"/>
    <w:rsid w:val="004359CA"/>
    <w:rsid w:val="004369C9"/>
    <w:rsid w:val="00442FD2"/>
    <w:rsid w:val="004431BC"/>
    <w:rsid w:val="0044471F"/>
    <w:rsid w:val="0044581A"/>
    <w:rsid w:val="00445E8A"/>
    <w:rsid w:val="00447844"/>
    <w:rsid w:val="00450356"/>
    <w:rsid w:val="00450590"/>
    <w:rsid w:val="0045608A"/>
    <w:rsid w:val="00457CE6"/>
    <w:rsid w:val="004603D5"/>
    <w:rsid w:val="004606E9"/>
    <w:rsid w:val="0046162F"/>
    <w:rsid w:val="00462916"/>
    <w:rsid w:val="00465052"/>
    <w:rsid w:val="0046595E"/>
    <w:rsid w:val="004663F8"/>
    <w:rsid w:val="00471976"/>
    <w:rsid w:val="004721A7"/>
    <w:rsid w:val="00472B22"/>
    <w:rsid w:val="00475467"/>
    <w:rsid w:val="0047593C"/>
    <w:rsid w:val="00476C52"/>
    <w:rsid w:val="00483565"/>
    <w:rsid w:val="004852CF"/>
    <w:rsid w:val="004905FA"/>
    <w:rsid w:val="00490FE2"/>
    <w:rsid w:val="00491CCF"/>
    <w:rsid w:val="00491F45"/>
    <w:rsid w:val="00493174"/>
    <w:rsid w:val="004943A0"/>
    <w:rsid w:val="00495DC7"/>
    <w:rsid w:val="004A696E"/>
    <w:rsid w:val="004B140D"/>
    <w:rsid w:val="004B1862"/>
    <w:rsid w:val="004B21ED"/>
    <w:rsid w:val="004B628C"/>
    <w:rsid w:val="004B6337"/>
    <w:rsid w:val="004C2749"/>
    <w:rsid w:val="004C646E"/>
    <w:rsid w:val="004C7989"/>
    <w:rsid w:val="004D1519"/>
    <w:rsid w:val="004D23AC"/>
    <w:rsid w:val="004D244B"/>
    <w:rsid w:val="004D293B"/>
    <w:rsid w:val="004D2D53"/>
    <w:rsid w:val="004D2EF6"/>
    <w:rsid w:val="004D37FC"/>
    <w:rsid w:val="004D5B19"/>
    <w:rsid w:val="004D74B8"/>
    <w:rsid w:val="004E1160"/>
    <w:rsid w:val="004E349A"/>
    <w:rsid w:val="004E34A5"/>
    <w:rsid w:val="004E6ECE"/>
    <w:rsid w:val="004F0880"/>
    <w:rsid w:val="004F1793"/>
    <w:rsid w:val="005001E7"/>
    <w:rsid w:val="00501F6A"/>
    <w:rsid w:val="0050200D"/>
    <w:rsid w:val="0050367D"/>
    <w:rsid w:val="00505E76"/>
    <w:rsid w:val="0050698E"/>
    <w:rsid w:val="00512076"/>
    <w:rsid w:val="005131AD"/>
    <w:rsid w:val="005143C7"/>
    <w:rsid w:val="00515979"/>
    <w:rsid w:val="0051622E"/>
    <w:rsid w:val="005217D1"/>
    <w:rsid w:val="00521A3B"/>
    <w:rsid w:val="00521B9E"/>
    <w:rsid w:val="00522EF3"/>
    <w:rsid w:val="005253EE"/>
    <w:rsid w:val="00526E58"/>
    <w:rsid w:val="00530E50"/>
    <w:rsid w:val="005314A8"/>
    <w:rsid w:val="0053371A"/>
    <w:rsid w:val="005346D9"/>
    <w:rsid w:val="0053678F"/>
    <w:rsid w:val="00536D2A"/>
    <w:rsid w:val="00537730"/>
    <w:rsid w:val="00541B3D"/>
    <w:rsid w:val="005430B7"/>
    <w:rsid w:val="00544538"/>
    <w:rsid w:val="005461DF"/>
    <w:rsid w:val="0054629B"/>
    <w:rsid w:val="00550AB3"/>
    <w:rsid w:val="00550D8C"/>
    <w:rsid w:val="0055325F"/>
    <w:rsid w:val="005532A9"/>
    <w:rsid w:val="00554B74"/>
    <w:rsid w:val="00555161"/>
    <w:rsid w:val="0055705B"/>
    <w:rsid w:val="00561B0A"/>
    <w:rsid w:val="00564B72"/>
    <w:rsid w:val="005666E9"/>
    <w:rsid w:val="00570744"/>
    <w:rsid w:val="00572D99"/>
    <w:rsid w:val="00573B16"/>
    <w:rsid w:val="005743E2"/>
    <w:rsid w:val="00574BA3"/>
    <w:rsid w:val="005755E4"/>
    <w:rsid w:val="00577A49"/>
    <w:rsid w:val="00581054"/>
    <w:rsid w:val="005825A7"/>
    <w:rsid w:val="00582BB9"/>
    <w:rsid w:val="00584D74"/>
    <w:rsid w:val="0058602D"/>
    <w:rsid w:val="00586767"/>
    <w:rsid w:val="00591303"/>
    <w:rsid w:val="00592520"/>
    <w:rsid w:val="0059632F"/>
    <w:rsid w:val="005A1B88"/>
    <w:rsid w:val="005A2576"/>
    <w:rsid w:val="005A2EDA"/>
    <w:rsid w:val="005A34D4"/>
    <w:rsid w:val="005A370A"/>
    <w:rsid w:val="005A4C3E"/>
    <w:rsid w:val="005A4F33"/>
    <w:rsid w:val="005A5679"/>
    <w:rsid w:val="005B38F9"/>
    <w:rsid w:val="005B5F9F"/>
    <w:rsid w:val="005B7E55"/>
    <w:rsid w:val="005B7FB8"/>
    <w:rsid w:val="005C415C"/>
    <w:rsid w:val="005C5ACE"/>
    <w:rsid w:val="005C5B1A"/>
    <w:rsid w:val="005D171C"/>
    <w:rsid w:val="005D1E86"/>
    <w:rsid w:val="005D2558"/>
    <w:rsid w:val="005D2BB6"/>
    <w:rsid w:val="005D39B1"/>
    <w:rsid w:val="005D3F3B"/>
    <w:rsid w:val="005D4D75"/>
    <w:rsid w:val="005D6596"/>
    <w:rsid w:val="005E0479"/>
    <w:rsid w:val="005E1C58"/>
    <w:rsid w:val="005E32B3"/>
    <w:rsid w:val="005E3725"/>
    <w:rsid w:val="005E3976"/>
    <w:rsid w:val="005E771D"/>
    <w:rsid w:val="005F0274"/>
    <w:rsid w:val="005F145C"/>
    <w:rsid w:val="005F251A"/>
    <w:rsid w:val="005F3C56"/>
    <w:rsid w:val="00602088"/>
    <w:rsid w:val="006063B2"/>
    <w:rsid w:val="00606905"/>
    <w:rsid w:val="00610AC8"/>
    <w:rsid w:val="00611F3C"/>
    <w:rsid w:val="00621ADE"/>
    <w:rsid w:val="00622A45"/>
    <w:rsid w:val="00622B12"/>
    <w:rsid w:val="00622E1E"/>
    <w:rsid w:val="006242F7"/>
    <w:rsid w:val="00624DD3"/>
    <w:rsid w:val="00624F07"/>
    <w:rsid w:val="00625808"/>
    <w:rsid w:val="00630EB4"/>
    <w:rsid w:val="00631ABA"/>
    <w:rsid w:val="00632325"/>
    <w:rsid w:val="00634256"/>
    <w:rsid w:val="00634B68"/>
    <w:rsid w:val="00634CAA"/>
    <w:rsid w:val="00636002"/>
    <w:rsid w:val="00636771"/>
    <w:rsid w:val="00637299"/>
    <w:rsid w:val="00642A04"/>
    <w:rsid w:val="00643B1B"/>
    <w:rsid w:val="00646C09"/>
    <w:rsid w:val="00653719"/>
    <w:rsid w:val="00654ABB"/>
    <w:rsid w:val="0065506D"/>
    <w:rsid w:val="00657D6B"/>
    <w:rsid w:val="00661788"/>
    <w:rsid w:val="006646A4"/>
    <w:rsid w:val="006650CD"/>
    <w:rsid w:val="00672C84"/>
    <w:rsid w:val="00673045"/>
    <w:rsid w:val="006730C8"/>
    <w:rsid w:val="006835EB"/>
    <w:rsid w:val="006841EC"/>
    <w:rsid w:val="0068705F"/>
    <w:rsid w:val="0069066C"/>
    <w:rsid w:val="00693618"/>
    <w:rsid w:val="006A0A84"/>
    <w:rsid w:val="006A1653"/>
    <w:rsid w:val="006A4A9A"/>
    <w:rsid w:val="006A5363"/>
    <w:rsid w:val="006A639E"/>
    <w:rsid w:val="006B2947"/>
    <w:rsid w:val="006B3993"/>
    <w:rsid w:val="006B67C5"/>
    <w:rsid w:val="006B7D20"/>
    <w:rsid w:val="006C0484"/>
    <w:rsid w:val="006C05DB"/>
    <w:rsid w:val="006C0879"/>
    <w:rsid w:val="006C414A"/>
    <w:rsid w:val="006C5950"/>
    <w:rsid w:val="006C628A"/>
    <w:rsid w:val="006C71CF"/>
    <w:rsid w:val="006D0D99"/>
    <w:rsid w:val="006D2DD2"/>
    <w:rsid w:val="006D2E78"/>
    <w:rsid w:val="006D4CDD"/>
    <w:rsid w:val="006D743B"/>
    <w:rsid w:val="006D78F1"/>
    <w:rsid w:val="006E2DF9"/>
    <w:rsid w:val="006E42A9"/>
    <w:rsid w:val="006E4834"/>
    <w:rsid w:val="006E5F00"/>
    <w:rsid w:val="006E7406"/>
    <w:rsid w:val="006E7BC1"/>
    <w:rsid w:val="006F0255"/>
    <w:rsid w:val="006F3A81"/>
    <w:rsid w:val="0070063E"/>
    <w:rsid w:val="0070324B"/>
    <w:rsid w:val="00706437"/>
    <w:rsid w:val="00706E2C"/>
    <w:rsid w:val="00712FB2"/>
    <w:rsid w:val="00713BE9"/>
    <w:rsid w:val="007160D2"/>
    <w:rsid w:val="00717BA2"/>
    <w:rsid w:val="00720563"/>
    <w:rsid w:val="00720F57"/>
    <w:rsid w:val="0072405E"/>
    <w:rsid w:val="00724625"/>
    <w:rsid w:val="00725B80"/>
    <w:rsid w:val="00727181"/>
    <w:rsid w:val="0072747D"/>
    <w:rsid w:val="007277C4"/>
    <w:rsid w:val="00727C38"/>
    <w:rsid w:val="007320AB"/>
    <w:rsid w:val="007326D2"/>
    <w:rsid w:val="00732822"/>
    <w:rsid w:val="0073503D"/>
    <w:rsid w:val="007351B9"/>
    <w:rsid w:val="007363CA"/>
    <w:rsid w:val="007363DA"/>
    <w:rsid w:val="007419C7"/>
    <w:rsid w:val="00743561"/>
    <w:rsid w:val="00743C56"/>
    <w:rsid w:val="00743D4F"/>
    <w:rsid w:val="00743DA6"/>
    <w:rsid w:val="00745E85"/>
    <w:rsid w:val="007479FD"/>
    <w:rsid w:val="00751FF2"/>
    <w:rsid w:val="00752827"/>
    <w:rsid w:val="00753C8E"/>
    <w:rsid w:val="0076038C"/>
    <w:rsid w:val="00760C4A"/>
    <w:rsid w:val="00761D9B"/>
    <w:rsid w:val="0076359F"/>
    <w:rsid w:val="00763942"/>
    <w:rsid w:val="00765390"/>
    <w:rsid w:val="00766C08"/>
    <w:rsid w:val="007675F7"/>
    <w:rsid w:val="00767E1F"/>
    <w:rsid w:val="00772773"/>
    <w:rsid w:val="00772886"/>
    <w:rsid w:val="0077342A"/>
    <w:rsid w:val="00773642"/>
    <w:rsid w:val="007742B0"/>
    <w:rsid w:val="00774A2C"/>
    <w:rsid w:val="007765B9"/>
    <w:rsid w:val="00784F5A"/>
    <w:rsid w:val="00785135"/>
    <w:rsid w:val="00786042"/>
    <w:rsid w:val="007865F5"/>
    <w:rsid w:val="00787C42"/>
    <w:rsid w:val="00787DD7"/>
    <w:rsid w:val="007903C0"/>
    <w:rsid w:val="007928E0"/>
    <w:rsid w:val="007930C7"/>
    <w:rsid w:val="00793F6D"/>
    <w:rsid w:val="007A11B9"/>
    <w:rsid w:val="007A1AC9"/>
    <w:rsid w:val="007A4118"/>
    <w:rsid w:val="007A672C"/>
    <w:rsid w:val="007A78D1"/>
    <w:rsid w:val="007B43C2"/>
    <w:rsid w:val="007B4972"/>
    <w:rsid w:val="007B4DDA"/>
    <w:rsid w:val="007B4F26"/>
    <w:rsid w:val="007B5974"/>
    <w:rsid w:val="007B7CCC"/>
    <w:rsid w:val="007C33D6"/>
    <w:rsid w:val="007C3C88"/>
    <w:rsid w:val="007C3FCC"/>
    <w:rsid w:val="007C444F"/>
    <w:rsid w:val="007C563F"/>
    <w:rsid w:val="007C746A"/>
    <w:rsid w:val="007D05A9"/>
    <w:rsid w:val="007D131A"/>
    <w:rsid w:val="007D138F"/>
    <w:rsid w:val="007D50F4"/>
    <w:rsid w:val="007E091E"/>
    <w:rsid w:val="007E0EC1"/>
    <w:rsid w:val="007E1A2E"/>
    <w:rsid w:val="007E1B96"/>
    <w:rsid w:val="007E1F37"/>
    <w:rsid w:val="007E2F31"/>
    <w:rsid w:val="007E3639"/>
    <w:rsid w:val="007E4D74"/>
    <w:rsid w:val="007E53F4"/>
    <w:rsid w:val="007E6E0D"/>
    <w:rsid w:val="007F0AB0"/>
    <w:rsid w:val="007F413A"/>
    <w:rsid w:val="007F4CD7"/>
    <w:rsid w:val="007F515C"/>
    <w:rsid w:val="008012C4"/>
    <w:rsid w:val="0080183F"/>
    <w:rsid w:val="00805C84"/>
    <w:rsid w:val="0080647A"/>
    <w:rsid w:val="00807357"/>
    <w:rsid w:val="00807709"/>
    <w:rsid w:val="008078BC"/>
    <w:rsid w:val="0081162A"/>
    <w:rsid w:val="00814E3C"/>
    <w:rsid w:val="008159EA"/>
    <w:rsid w:val="00816FAC"/>
    <w:rsid w:val="00817274"/>
    <w:rsid w:val="00820839"/>
    <w:rsid w:val="00820A8B"/>
    <w:rsid w:val="00824A0D"/>
    <w:rsid w:val="0082695B"/>
    <w:rsid w:val="008269D5"/>
    <w:rsid w:val="00831299"/>
    <w:rsid w:val="00831B6A"/>
    <w:rsid w:val="008328DC"/>
    <w:rsid w:val="008364F3"/>
    <w:rsid w:val="00836C8F"/>
    <w:rsid w:val="008372C0"/>
    <w:rsid w:val="0084254D"/>
    <w:rsid w:val="00842C2B"/>
    <w:rsid w:val="00842E05"/>
    <w:rsid w:val="0084406F"/>
    <w:rsid w:val="0084680C"/>
    <w:rsid w:val="00846D8B"/>
    <w:rsid w:val="00852402"/>
    <w:rsid w:val="0085378E"/>
    <w:rsid w:val="00855B5C"/>
    <w:rsid w:val="0085694F"/>
    <w:rsid w:val="00861EE7"/>
    <w:rsid w:val="008632BF"/>
    <w:rsid w:val="008643B2"/>
    <w:rsid w:val="008663CE"/>
    <w:rsid w:val="008667A1"/>
    <w:rsid w:val="008707B9"/>
    <w:rsid w:val="008728F6"/>
    <w:rsid w:val="00873361"/>
    <w:rsid w:val="0087351F"/>
    <w:rsid w:val="00873C59"/>
    <w:rsid w:val="00873F16"/>
    <w:rsid w:val="00874170"/>
    <w:rsid w:val="00883505"/>
    <w:rsid w:val="00883568"/>
    <w:rsid w:val="008851D3"/>
    <w:rsid w:val="00886C45"/>
    <w:rsid w:val="00887F75"/>
    <w:rsid w:val="00890301"/>
    <w:rsid w:val="00892472"/>
    <w:rsid w:val="008964D0"/>
    <w:rsid w:val="0089707F"/>
    <w:rsid w:val="008A1421"/>
    <w:rsid w:val="008A1EDE"/>
    <w:rsid w:val="008A2F4B"/>
    <w:rsid w:val="008A3084"/>
    <w:rsid w:val="008A6C39"/>
    <w:rsid w:val="008B27AC"/>
    <w:rsid w:val="008B2CAF"/>
    <w:rsid w:val="008B345C"/>
    <w:rsid w:val="008B7564"/>
    <w:rsid w:val="008B7BD5"/>
    <w:rsid w:val="008C0A37"/>
    <w:rsid w:val="008C660B"/>
    <w:rsid w:val="008D0CFE"/>
    <w:rsid w:val="008D2B71"/>
    <w:rsid w:val="008D2FF2"/>
    <w:rsid w:val="008D5C49"/>
    <w:rsid w:val="008E3E90"/>
    <w:rsid w:val="008E41B6"/>
    <w:rsid w:val="008E6330"/>
    <w:rsid w:val="008E65D3"/>
    <w:rsid w:val="008F0CD1"/>
    <w:rsid w:val="008F4144"/>
    <w:rsid w:val="009029D2"/>
    <w:rsid w:val="00905A17"/>
    <w:rsid w:val="00906DDD"/>
    <w:rsid w:val="00906FBF"/>
    <w:rsid w:val="00910CC2"/>
    <w:rsid w:val="009151E4"/>
    <w:rsid w:val="00916489"/>
    <w:rsid w:val="009165BC"/>
    <w:rsid w:val="00917A82"/>
    <w:rsid w:val="00920E63"/>
    <w:rsid w:val="00920F59"/>
    <w:rsid w:val="00921234"/>
    <w:rsid w:val="00921A64"/>
    <w:rsid w:val="00924716"/>
    <w:rsid w:val="00924AA9"/>
    <w:rsid w:val="00925946"/>
    <w:rsid w:val="00925BC4"/>
    <w:rsid w:val="00931D93"/>
    <w:rsid w:val="009348BB"/>
    <w:rsid w:val="00935CB0"/>
    <w:rsid w:val="00936B98"/>
    <w:rsid w:val="00940435"/>
    <w:rsid w:val="00941D9B"/>
    <w:rsid w:val="00944330"/>
    <w:rsid w:val="009476B3"/>
    <w:rsid w:val="00954E01"/>
    <w:rsid w:val="009551B4"/>
    <w:rsid w:val="00955CC1"/>
    <w:rsid w:val="00955D2D"/>
    <w:rsid w:val="00955FF0"/>
    <w:rsid w:val="00956C16"/>
    <w:rsid w:val="00957A42"/>
    <w:rsid w:val="00960BF7"/>
    <w:rsid w:val="00960EEA"/>
    <w:rsid w:val="0096398E"/>
    <w:rsid w:val="00965671"/>
    <w:rsid w:val="00965A06"/>
    <w:rsid w:val="00967E7B"/>
    <w:rsid w:val="00970549"/>
    <w:rsid w:val="009729B9"/>
    <w:rsid w:val="00972E45"/>
    <w:rsid w:val="009741E6"/>
    <w:rsid w:val="009759DF"/>
    <w:rsid w:val="00981951"/>
    <w:rsid w:val="00982269"/>
    <w:rsid w:val="009845D0"/>
    <w:rsid w:val="00985B0F"/>
    <w:rsid w:val="009863DC"/>
    <w:rsid w:val="00987D07"/>
    <w:rsid w:val="009909C2"/>
    <w:rsid w:val="00991471"/>
    <w:rsid w:val="00991789"/>
    <w:rsid w:val="009931B1"/>
    <w:rsid w:val="00993911"/>
    <w:rsid w:val="00993CA0"/>
    <w:rsid w:val="00994BB1"/>
    <w:rsid w:val="0099520E"/>
    <w:rsid w:val="009966C9"/>
    <w:rsid w:val="00996967"/>
    <w:rsid w:val="0099743A"/>
    <w:rsid w:val="009A0BFB"/>
    <w:rsid w:val="009A3527"/>
    <w:rsid w:val="009A3840"/>
    <w:rsid w:val="009B08D4"/>
    <w:rsid w:val="009B114A"/>
    <w:rsid w:val="009B1533"/>
    <w:rsid w:val="009B5318"/>
    <w:rsid w:val="009B6C69"/>
    <w:rsid w:val="009C04CB"/>
    <w:rsid w:val="009C4009"/>
    <w:rsid w:val="009C7533"/>
    <w:rsid w:val="009D0313"/>
    <w:rsid w:val="009D05B5"/>
    <w:rsid w:val="009D7892"/>
    <w:rsid w:val="009E12AB"/>
    <w:rsid w:val="009E3152"/>
    <w:rsid w:val="009E5432"/>
    <w:rsid w:val="009E5E7B"/>
    <w:rsid w:val="009F1B8A"/>
    <w:rsid w:val="009F2583"/>
    <w:rsid w:val="009F2B20"/>
    <w:rsid w:val="009F317B"/>
    <w:rsid w:val="009F3594"/>
    <w:rsid w:val="009F45E1"/>
    <w:rsid w:val="009F5DB1"/>
    <w:rsid w:val="009F637E"/>
    <w:rsid w:val="009F6ED1"/>
    <w:rsid w:val="00A05812"/>
    <w:rsid w:val="00A05A54"/>
    <w:rsid w:val="00A0693F"/>
    <w:rsid w:val="00A10BB7"/>
    <w:rsid w:val="00A115E6"/>
    <w:rsid w:val="00A11D4A"/>
    <w:rsid w:val="00A12C07"/>
    <w:rsid w:val="00A14162"/>
    <w:rsid w:val="00A172AC"/>
    <w:rsid w:val="00A176F9"/>
    <w:rsid w:val="00A23540"/>
    <w:rsid w:val="00A24F14"/>
    <w:rsid w:val="00A26EAA"/>
    <w:rsid w:val="00A26FFC"/>
    <w:rsid w:val="00A309E9"/>
    <w:rsid w:val="00A30F3D"/>
    <w:rsid w:val="00A33A16"/>
    <w:rsid w:val="00A353E1"/>
    <w:rsid w:val="00A35C28"/>
    <w:rsid w:val="00A35E74"/>
    <w:rsid w:val="00A367F0"/>
    <w:rsid w:val="00A36B5E"/>
    <w:rsid w:val="00A36C3F"/>
    <w:rsid w:val="00A37CE2"/>
    <w:rsid w:val="00A404CB"/>
    <w:rsid w:val="00A43C26"/>
    <w:rsid w:val="00A44DAC"/>
    <w:rsid w:val="00A45C6C"/>
    <w:rsid w:val="00A47EBC"/>
    <w:rsid w:val="00A51C3E"/>
    <w:rsid w:val="00A57AD2"/>
    <w:rsid w:val="00A57C45"/>
    <w:rsid w:val="00A6259C"/>
    <w:rsid w:val="00A6445F"/>
    <w:rsid w:val="00A65017"/>
    <w:rsid w:val="00A654F5"/>
    <w:rsid w:val="00A66E95"/>
    <w:rsid w:val="00A71043"/>
    <w:rsid w:val="00A727D2"/>
    <w:rsid w:val="00A72DC1"/>
    <w:rsid w:val="00A74E1A"/>
    <w:rsid w:val="00A756D8"/>
    <w:rsid w:val="00A7603A"/>
    <w:rsid w:val="00A80416"/>
    <w:rsid w:val="00A820B4"/>
    <w:rsid w:val="00A83BBC"/>
    <w:rsid w:val="00A853E1"/>
    <w:rsid w:val="00A85830"/>
    <w:rsid w:val="00A86B18"/>
    <w:rsid w:val="00A90272"/>
    <w:rsid w:val="00A92980"/>
    <w:rsid w:val="00A94E0D"/>
    <w:rsid w:val="00A95151"/>
    <w:rsid w:val="00A95CAB"/>
    <w:rsid w:val="00AA1C90"/>
    <w:rsid w:val="00AA29AB"/>
    <w:rsid w:val="00AA2AFE"/>
    <w:rsid w:val="00AA5E24"/>
    <w:rsid w:val="00AB3088"/>
    <w:rsid w:val="00AB7261"/>
    <w:rsid w:val="00AB79DD"/>
    <w:rsid w:val="00AC0221"/>
    <w:rsid w:val="00AC0541"/>
    <w:rsid w:val="00AC0730"/>
    <w:rsid w:val="00AC1D87"/>
    <w:rsid w:val="00AC3754"/>
    <w:rsid w:val="00AC3971"/>
    <w:rsid w:val="00AC46F8"/>
    <w:rsid w:val="00AC6087"/>
    <w:rsid w:val="00AD0B2A"/>
    <w:rsid w:val="00AD3B5B"/>
    <w:rsid w:val="00AD6009"/>
    <w:rsid w:val="00AD7DDF"/>
    <w:rsid w:val="00AE008A"/>
    <w:rsid w:val="00AE1B33"/>
    <w:rsid w:val="00AE3B7B"/>
    <w:rsid w:val="00AE475B"/>
    <w:rsid w:val="00AE500F"/>
    <w:rsid w:val="00AE6090"/>
    <w:rsid w:val="00AE6454"/>
    <w:rsid w:val="00AE7B5A"/>
    <w:rsid w:val="00AF23AD"/>
    <w:rsid w:val="00AF28ED"/>
    <w:rsid w:val="00AF2BF2"/>
    <w:rsid w:val="00AF49F2"/>
    <w:rsid w:val="00AF6F2A"/>
    <w:rsid w:val="00AF7D15"/>
    <w:rsid w:val="00B00016"/>
    <w:rsid w:val="00B012B9"/>
    <w:rsid w:val="00B02D55"/>
    <w:rsid w:val="00B0306D"/>
    <w:rsid w:val="00B05469"/>
    <w:rsid w:val="00B10AB8"/>
    <w:rsid w:val="00B119C3"/>
    <w:rsid w:val="00B13C22"/>
    <w:rsid w:val="00B13DD8"/>
    <w:rsid w:val="00B14BF1"/>
    <w:rsid w:val="00B2052D"/>
    <w:rsid w:val="00B21F35"/>
    <w:rsid w:val="00B24AA7"/>
    <w:rsid w:val="00B265CF"/>
    <w:rsid w:val="00B27A05"/>
    <w:rsid w:val="00B30798"/>
    <w:rsid w:val="00B34461"/>
    <w:rsid w:val="00B34782"/>
    <w:rsid w:val="00B368B6"/>
    <w:rsid w:val="00B378AD"/>
    <w:rsid w:val="00B410A1"/>
    <w:rsid w:val="00B41FDC"/>
    <w:rsid w:val="00B463C8"/>
    <w:rsid w:val="00B46651"/>
    <w:rsid w:val="00B53F7B"/>
    <w:rsid w:val="00B5551A"/>
    <w:rsid w:val="00B55AFC"/>
    <w:rsid w:val="00B60F25"/>
    <w:rsid w:val="00B62095"/>
    <w:rsid w:val="00B6341C"/>
    <w:rsid w:val="00B667AB"/>
    <w:rsid w:val="00B676E1"/>
    <w:rsid w:val="00B67B4C"/>
    <w:rsid w:val="00B756EA"/>
    <w:rsid w:val="00B76826"/>
    <w:rsid w:val="00B815D2"/>
    <w:rsid w:val="00B8176E"/>
    <w:rsid w:val="00B82C72"/>
    <w:rsid w:val="00B8346C"/>
    <w:rsid w:val="00B90021"/>
    <w:rsid w:val="00B914B4"/>
    <w:rsid w:val="00B9450B"/>
    <w:rsid w:val="00B9575E"/>
    <w:rsid w:val="00B965D4"/>
    <w:rsid w:val="00BA0DD0"/>
    <w:rsid w:val="00BA209D"/>
    <w:rsid w:val="00BA4881"/>
    <w:rsid w:val="00BA5BD9"/>
    <w:rsid w:val="00BA5EF3"/>
    <w:rsid w:val="00BA60D4"/>
    <w:rsid w:val="00BA7D6D"/>
    <w:rsid w:val="00BB068D"/>
    <w:rsid w:val="00BB3B8E"/>
    <w:rsid w:val="00BB723A"/>
    <w:rsid w:val="00BC0725"/>
    <w:rsid w:val="00BC33C5"/>
    <w:rsid w:val="00BC3B23"/>
    <w:rsid w:val="00BC3D76"/>
    <w:rsid w:val="00BC7ABA"/>
    <w:rsid w:val="00BD75F5"/>
    <w:rsid w:val="00BD781F"/>
    <w:rsid w:val="00BE0274"/>
    <w:rsid w:val="00BE0D00"/>
    <w:rsid w:val="00BE2DA4"/>
    <w:rsid w:val="00BE3325"/>
    <w:rsid w:val="00BE47FF"/>
    <w:rsid w:val="00BE4869"/>
    <w:rsid w:val="00BF1EE8"/>
    <w:rsid w:val="00BF296D"/>
    <w:rsid w:val="00C004AF"/>
    <w:rsid w:val="00C01E04"/>
    <w:rsid w:val="00C025B3"/>
    <w:rsid w:val="00C0499C"/>
    <w:rsid w:val="00C1237A"/>
    <w:rsid w:val="00C12E1B"/>
    <w:rsid w:val="00C14B1A"/>
    <w:rsid w:val="00C14FA8"/>
    <w:rsid w:val="00C23090"/>
    <w:rsid w:val="00C31359"/>
    <w:rsid w:val="00C32654"/>
    <w:rsid w:val="00C333EC"/>
    <w:rsid w:val="00C36CB5"/>
    <w:rsid w:val="00C41548"/>
    <w:rsid w:val="00C41586"/>
    <w:rsid w:val="00C416F4"/>
    <w:rsid w:val="00C42CFA"/>
    <w:rsid w:val="00C44541"/>
    <w:rsid w:val="00C44BE2"/>
    <w:rsid w:val="00C46B8A"/>
    <w:rsid w:val="00C478F4"/>
    <w:rsid w:val="00C47B21"/>
    <w:rsid w:val="00C47CB4"/>
    <w:rsid w:val="00C50060"/>
    <w:rsid w:val="00C54873"/>
    <w:rsid w:val="00C54D0E"/>
    <w:rsid w:val="00C550DC"/>
    <w:rsid w:val="00C65EF6"/>
    <w:rsid w:val="00C705F0"/>
    <w:rsid w:val="00C81034"/>
    <w:rsid w:val="00C82B55"/>
    <w:rsid w:val="00C82BDB"/>
    <w:rsid w:val="00C86DBC"/>
    <w:rsid w:val="00C91614"/>
    <w:rsid w:val="00C917C9"/>
    <w:rsid w:val="00C9469A"/>
    <w:rsid w:val="00C947CB"/>
    <w:rsid w:val="00C959F5"/>
    <w:rsid w:val="00C96D5C"/>
    <w:rsid w:val="00C97A3A"/>
    <w:rsid w:val="00CA1E7A"/>
    <w:rsid w:val="00CA2698"/>
    <w:rsid w:val="00CA71C1"/>
    <w:rsid w:val="00CA78D3"/>
    <w:rsid w:val="00CB247C"/>
    <w:rsid w:val="00CB310C"/>
    <w:rsid w:val="00CB5F12"/>
    <w:rsid w:val="00CC0C10"/>
    <w:rsid w:val="00CC0F62"/>
    <w:rsid w:val="00CC2B8B"/>
    <w:rsid w:val="00CC4DFB"/>
    <w:rsid w:val="00CC4E32"/>
    <w:rsid w:val="00CC6E3F"/>
    <w:rsid w:val="00CC75BE"/>
    <w:rsid w:val="00CC7F9E"/>
    <w:rsid w:val="00CD0687"/>
    <w:rsid w:val="00CD0EFC"/>
    <w:rsid w:val="00CD21F0"/>
    <w:rsid w:val="00CD3969"/>
    <w:rsid w:val="00CD3E7C"/>
    <w:rsid w:val="00CD5B69"/>
    <w:rsid w:val="00CE1267"/>
    <w:rsid w:val="00CE38DC"/>
    <w:rsid w:val="00CE5F67"/>
    <w:rsid w:val="00CE794D"/>
    <w:rsid w:val="00CF1C0A"/>
    <w:rsid w:val="00CF2EE7"/>
    <w:rsid w:val="00CF4045"/>
    <w:rsid w:val="00CF5B1E"/>
    <w:rsid w:val="00CF705D"/>
    <w:rsid w:val="00CF79D9"/>
    <w:rsid w:val="00D00ABB"/>
    <w:rsid w:val="00D00D6B"/>
    <w:rsid w:val="00D01ACE"/>
    <w:rsid w:val="00D01FDB"/>
    <w:rsid w:val="00D02025"/>
    <w:rsid w:val="00D02D27"/>
    <w:rsid w:val="00D0368D"/>
    <w:rsid w:val="00D05662"/>
    <w:rsid w:val="00D06575"/>
    <w:rsid w:val="00D0780F"/>
    <w:rsid w:val="00D12710"/>
    <w:rsid w:val="00D139C2"/>
    <w:rsid w:val="00D14103"/>
    <w:rsid w:val="00D1430F"/>
    <w:rsid w:val="00D1595D"/>
    <w:rsid w:val="00D2209F"/>
    <w:rsid w:val="00D2315B"/>
    <w:rsid w:val="00D23B34"/>
    <w:rsid w:val="00D30B90"/>
    <w:rsid w:val="00D312E1"/>
    <w:rsid w:val="00D31DE3"/>
    <w:rsid w:val="00D3329B"/>
    <w:rsid w:val="00D350D5"/>
    <w:rsid w:val="00D3674F"/>
    <w:rsid w:val="00D40581"/>
    <w:rsid w:val="00D41493"/>
    <w:rsid w:val="00D42393"/>
    <w:rsid w:val="00D42B15"/>
    <w:rsid w:val="00D463C4"/>
    <w:rsid w:val="00D46D30"/>
    <w:rsid w:val="00D50354"/>
    <w:rsid w:val="00D5163A"/>
    <w:rsid w:val="00D535A6"/>
    <w:rsid w:val="00D53EDE"/>
    <w:rsid w:val="00D55A6A"/>
    <w:rsid w:val="00D60D32"/>
    <w:rsid w:val="00D630BC"/>
    <w:rsid w:val="00D66A28"/>
    <w:rsid w:val="00D67097"/>
    <w:rsid w:val="00D67B01"/>
    <w:rsid w:val="00D67C86"/>
    <w:rsid w:val="00D74A51"/>
    <w:rsid w:val="00D750A5"/>
    <w:rsid w:val="00D76AC4"/>
    <w:rsid w:val="00D76AFC"/>
    <w:rsid w:val="00D776AE"/>
    <w:rsid w:val="00D80F17"/>
    <w:rsid w:val="00D82D82"/>
    <w:rsid w:val="00D85BD9"/>
    <w:rsid w:val="00D85F0F"/>
    <w:rsid w:val="00D936CC"/>
    <w:rsid w:val="00D94EB4"/>
    <w:rsid w:val="00D96400"/>
    <w:rsid w:val="00DA1C95"/>
    <w:rsid w:val="00DA3019"/>
    <w:rsid w:val="00DA35A2"/>
    <w:rsid w:val="00DA3C90"/>
    <w:rsid w:val="00DA3EAA"/>
    <w:rsid w:val="00DA5713"/>
    <w:rsid w:val="00DA631F"/>
    <w:rsid w:val="00DA68C3"/>
    <w:rsid w:val="00DB02E3"/>
    <w:rsid w:val="00DB295E"/>
    <w:rsid w:val="00DB6FBA"/>
    <w:rsid w:val="00DC23A6"/>
    <w:rsid w:val="00DC26D9"/>
    <w:rsid w:val="00DC31E6"/>
    <w:rsid w:val="00DC461E"/>
    <w:rsid w:val="00DC54F3"/>
    <w:rsid w:val="00DC700C"/>
    <w:rsid w:val="00DD006A"/>
    <w:rsid w:val="00DD1A25"/>
    <w:rsid w:val="00DD1DA4"/>
    <w:rsid w:val="00DD3924"/>
    <w:rsid w:val="00DD48F8"/>
    <w:rsid w:val="00DD5259"/>
    <w:rsid w:val="00DD543D"/>
    <w:rsid w:val="00DD6C8B"/>
    <w:rsid w:val="00DD7EB7"/>
    <w:rsid w:val="00DE3999"/>
    <w:rsid w:val="00DE50F7"/>
    <w:rsid w:val="00DF131B"/>
    <w:rsid w:val="00DF2A5A"/>
    <w:rsid w:val="00DF4049"/>
    <w:rsid w:val="00DF49EF"/>
    <w:rsid w:val="00DF59E8"/>
    <w:rsid w:val="00DF7356"/>
    <w:rsid w:val="00E02545"/>
    <w:rsid w:val="00E0706A"/>
    <w:rsid w:val="00E07D84"/>
    <w:rsid w:val="00E14B4A"/>
    <w:rsid w:val="00E21EB7"/>
    <w:rsid w:val="00E22117"/>
    <w:rsid w:val="00E22D9F"/>
    <w:rsid w:val="00E23354"/>
    <w:rsid w:val="00E24898"/>
    <w:rsid w:val="00E2515B"/>
    <w:rsid w:val="00E27C7B"/>
    <w:rsid w:val="00E27E02"/>
    <w:rsid w:val="00E30035"/>
    <w:rsid w:val="00E31A1A"/>
    <w:rsid w:val="00E32468"/>
    <w:rsid w:val="00E346E3"/>
    <w:rsid w:val="00E3505F"/>
    <w:rsid w:val="00E417A7"/>
    <w:rsid w:val="00E43922"/>
    <w:rsid w:val="00E43C27"/>
    <w:rsid w:val="00E46551"/>
    <w:rsid w:val="00E46684"/>
    <w:rsid w:val="00E5051E"/>
    <w:rsid w:val="00E532FE"/>
    <w:rsid w:val="00E55224"/>
    <w:rsid w:val="00E5722E"/>
    <w:rsid w:val="00E5758F"/>
    <w:rsid w:val="00E602F3"/>
    <w:rsid w:val="00E631B6"/>
    <w:rsid w:val="00E64222"/>
    <w:rsid w:val="00E648C7"/>
    <w:rsid w:val="00E64F10"/>
    <w:rsid w:val="00E66BDF"/>
    <w:rsid w:val="00E704D9"/>
    <w:rsid w:val="00E708EA"/>
    <w:rsid w:val="00E71EF9"/>
    <w:rsid w:val="00E746A4"/>
    <w:rsid w:val="00E752A0"/>
    <w:rsid w:val="00E75473"/>
    <w:rsid w:val="00E8406A"/>
    <w:rsid w:val="00E85C3C"/>
    <w:rsid w:val="00E86463"/>
    <w:rsid w:val="00E9280D"/>
    <w:rsid w:val="00E9284C"/>
    <w:rsid w:val="00E94DEB"/>
    <w:rsid w:val="00E971E7"/>
    <w:rsid w:val="00E97530"/>
    <w:rsid w:val="00E97839"/>
    <w:rsid w:val="00EA0AF6"/>
    <w:rsid w:val="00EA27FB"/>
    <w:rsid w:val="00EA5512"/>
    <w:rsid w:val="00EA7AD0"/>
    <w:rsid w:val="00EB1033"/>
    <w:rsid w:val="00EB5855"/>
    <w:rsid w:val="00EC3375"/>
    <w:rsid w:val="00EC58CB"/>
    <w:rsid w:val="00EC707A"/>
    <w:rsid w:val="00EC7F5E"/>
    <w:rsid w:val="00ED19AF"/>
    <w:rsid w:val="00ED41FC"/>
    <w:rsid w:val="00ED4458"/>
    <w:rsid w:val="00ED4C34"/>
    <w:rsid w:val="00ED6888"/>
    <w:rsid w:val="00EE3152"/>
    <w:rsid w:val="00EE35F0"/>
    <w:rsid w:val="00EE5DA6"/>
    <w:rsid w:val="00EE6D01"/>
    <w:rsid w:val="00EE7063"/>
    <w:rsid w:val="00EF46C6"/>
    <w:rsid w:val="00EF612D"/>
    <w:rsid w:val="00EF7997"/>
    <w:rsid w:val="00F0187D"/>
    <w:rsid w:val="00F027BB"/>
    <w:rsid w:val="00F02F1E"/>
    <w:rsid w:val="00F0504B"/>
    <w:rsid w:val="00F11722"/>
    <w:rsid w:val="00F139A1"/>
    <w:rsid w:val="00F13F56"/>
    <w:rsid w:val="00F14D36"/>
    <w:rsid w:val="00F156B4"/>
    <w:rsid w:val="00F16E31"/>
    <w:rsid w:val="00F20CF4"/>
    <w:rsid w:val="00F21C78"/>
    <w:rsid w:val="00F33070"/>
    <w:rsid w:val="00F33229"/>
    <w:rsid w:val="00F359B8"/>
    <w:rsid w:val="00F40439"/>
    <w:rsid w:val="00F40EBE"/>
    <w:rsid w:val="00F45917"/>
    <w:rsid w:val="00F46570"/>
    <w:rsid w:val="00F50F12"/>
    <w:rsid w:val="00F61AA1"/>
    <w:rsid w:val="00F61FA1"/>
    <w:rsid w:val="00F621D0"/>
    <w:rsid w:val="00F6261A"/>
    <w:rsid w:val="00F64A2E"/>
    <w:rsid w:val="00F64D1B"/>
    <w:rsid w:val="00F6674A"/>
    <w:rsid w:val="00F67B04"/>
    <w:rsid w:val="00F7533A"/>
    <w:rsid w:val="00F754F3"/>
    <w:rsid w:val="00F76157"/>
    <w:rsid w:val="00F77870"/>
    <w:rsid w:val="00F80769"/>
    <w:rsid w:val="00F83732"/>
    <w:rsid w:val="00F8446E"/>
    <w:rsid w:val="00F870CE"/>
    <w:rsid w:val="00F87FA5"/>
    <w:rsid w:val="00F926A1"/>
    <w:rsid w:val="00F94367"/>
    <w:rsid w:val="00F9445B"/>
    <w:rsid w:val="00F9563C"/>
    <w:rsid w:val="00F972CF"/>
    <w:rsid w:val="00F977F5"/>
    <w:rsid w:val="00F9799B"/>
    <w:rsid w:val="00F97EDE"/>
    <w:rsid w:val="00FA0065"/>
    <w:rsid w:val="00FA064F"/>
    <w:rsid w:val="00FA60FC"/>
    <w:rsid w:val="00FA75F0"/>
    <w:rsid w:val="00FB0182"/>
    <w:rsid w:val="00FB1613"/>
    <w:rsid w:val="00FB2281"/>
    <w:rsid w:val="00FB2718"/>
    <w:rsid w:val="00FB33C3"/>
    <w:rsid w:val="00FB5A50"/>
    <w:rsid w:val="00FB5DEA"/>
    <w:rsid w:val="00FB661B"/>
    <w:rsid w:val="00FC4CA3"/>
    <w:rsid w:val="00FC57A7"/>
    <w:rsid w:val="00FC57F6"/>
    <w:rsid w:val="00FC77F8"/>
    <w:rsid w:val="00FD0736"/>
    <w:rsid w:val="00FD2140"/>
    <w:rsid w:val="00FD2F68"/>
    <w:rsid w:val="00FD362A"/>
    <w:rsid w:val="00FD3BB5"/>
    <w:rsid w:val="00FD3E1A"/>
    <w:rsid w:val="00FD4059"/>
    <w:rsid w:val="00FD49D4"/>
    <w:rsid w:val="00FD50F2"/>
    <w:rsid w:val="00FD6885"/>
    <w:rsid w:val="00FE06AD"/>
    <w:rsid w:val="00FE0AD8"/>
    <w:rsid w:val="00FE106D"/>
    <w:rsid w:val="00FE1B4C"/>
    <w:rsid w:val="00FE1D79"/>
    <w:rsid w:val="00FE1EC1"/>
    <w:rsid w:val="00FE2C4F"/>
    <w:rsid w:val="00FE4396"/>
    <w:rsid w:val="00FE43FC"/>
    <w:rsid w:val="00FE474A"/>
    <w:rsid w:val="00FE4AC2"/>
    <w:rsid w:val="00FE625A"/>
    <w:rsid w:val="00FF162A"/>
    <w:rsid w:val="00FF219E"/>
    <w:rsid w:val="00FF264F"/>
    <w:rsid w:val="00FF4FAB"/>
    <w:rsid w:val="00FF51AB"/>
    <w:rsid w:val="00FF76B4"/>
    <w:rsid w:val="014852B3"/>
    <w:rsid w:val="01C27C15"/>
    <w:rsid w:val="01D134FA"/>
    <w:rsid w:val="01D31020"/>
    <w:rsid w:val="01D6466C"/>
    <w:rsid w:val="01E07299"/>
    <w:rsid w:val="02225B04"/>
    <w:rsid w:val="02355837"/>
    <w:rsid w:val="02CB619B"/>
    <w:rsid w:val="04215461"/>
    <w:rsid w:val="04455AD9"/>
    <w:rsid w:val="046D09B7"/>
    <w:rsid w:val="04921C4C"/>
    <w:rsid w:val="04A70542"/>
    <w:rsid w:val="04F10A06"/>
    <w:rsid w:val="05225DC6"/>
    <w:rsid w:val="057C377D"/>
    <w:rsid w:val="0606092B"/>
    <w:rsid w:val="067A5F0E"/>
    <w:rsid w:val="06C4362D"/>
    <w:rsid w:val="0748600C"/>
    <w:rsid w:val="0898262B"/>
    <w:rsid w:val="089A4646"/>
    <w:rsid w:val="08C468CB"/>
    <w:rsid w:val="08DF474E"/>
    <w:rsid w:val="09442803"/>
    <w:rsid w:val="095567BF"/>
    <w:rsid w:val="09B01D16"/>
    <w:rsid w:val="09B26014"/>
    <w:rsid w:val="09F9539C"/>
    <w:rsid w:val="0A3208AE"/>
    <w:rsid w:val="0AA70C45"/>
    <w:rsid w:val="0AC7549A"/>
    <w:rsid w:val="0B3C7CAB"/>
    <w:rsid w:val="0BC83278"/>
    <w:rsid w:val="0BD60B41"/>
    <w:rsid w:val="0CA75327"/>
    <w:rsid w:val="0D316917"/>
    <w:rsid w:val="0DC43F13"/>
    <w:rsid w:val="0E5C00F5"/>
    <w:rsid w:val="0F8514D5"/>
    <w:rsid w:val="0FE10C8E"/>
    <w:rsid w:val="0FFA71A6"/>
    <w:rsid w:val="102A3868"/>
    <w:rsid w:val="102B64CB"/>
    <w:rsid w:val="10CF32FA"/>
    <w:rsid w:val="113969C6"/>
    <w:rsid w:val="11535CDA"/>
    <w:rsid w:val="11BE5610"/>
    <w:rsid w:val="11E174AE"/>
    <w:rsid w:val="11FC1ECD"/>
    <w:rsid w:val="11FD3CFA"/>
    <w:rsid w:val="12577104"/>
    <w:rsid w:val="12696A17"/>
    <w:rsid w:val="12FC5EFD"/>
    <w:rsid w:val="13601C7E"/>
    <w:rsid w:val="13710699"/>
    <w:rsid w:val="13785584"/>
    <w:rsid w:val="138008DC"/>
    <w:rsid w:val="13932373"/>
    <w:rsid w:val="13D7175A"/>
    <w:rsid w:val="14172FEE"/>
    <w:rsid w:val="14943C5A"/>
    <w:rsid w:val="14D25167"/>
    <w:rsid w:val="14E05AD6"/>
    <w:rsid w:val="15064E11"/>
    <w:rsid w:val="1514752E"/>
    <w:rsid w:val="157B7059"/>
    <w:rsid w:val="159044C6"/>
    <w:rsid w:val="15AF7257"/>
    <w:rsid w:val="15B50D11"/>
    <w:rsid w:val="15BC3A04"/>
    <w:rsid w:val="15CD1763"/>
    <w:rsid w:val="160C46A9"/>
    <w:rsid w:val="171635F1"/>
    <w:rsid w:val="17B943BD"/>
    <w:rsid w:val="17B967AB"/>
    <w:rsid w:val="182B19AD"/>
    <w:rsid w:val="18B40FBC"/>
    <w:rsid w:val="18BB53A4"/>
    <w:rsid w:val="18CA0730"/>
    <w:rsid w:val="18E03155"/>
    <w:rsid w:val="18E611E1"/>
    <w:rsid w:val="1A3366A8"/>
    <w:rsid w:val="1A750A6F"/>
    <w:rsid w:val="1BE134A6"/>
    <w:rsid w:val="1C13588B"/>
    <w:rsid w:val="1C422BD3"/>
    <w:rsid w:val="1C5852D1"/>
    <w:rsid w:val="1C6E24F7"/>
    <w:rsid w:val="1C7F7983"/>
    <w:rsid w:val="1CB735C0"/>
    <w:rsid w:val="1CC17F9B"/>
    <w:rsid w:val="1F1840BF"/>
    <w:rsid w:val="1F680BA2"/>
    <w:rsid w:val="1F9F0821"/>
    <w:rsid w:val="20515ADA"/>
    <w:rsid w:val="20921DFB"/>
    <w:rsid w:val="21296020"/>
    <w:rsid w:val="21793883"/>
    <w:rsid w:val="21876D65"/>
    <w:rsid w:val="22476937"/>
    <w:rsid w:val="224F7C90"/>
    <w:rsid w:val="227710FC"/>
    <w:rsid w:val="22CE03BC"/>
    <w:rsid w:val="230E7CB2"/>
    <w:rsid w:val="236C0B60"/>
    <w:rsid w:val="2395727B"/>
    <w:rsid w:val="24390D5F"/>
    <w:rsid w:val="24431BDE"/>
    <w:rsid w:val="24EF58C2"/>
    <w:rsid w:val="25445013"/>
    <w:rsid w:val="25A20B86"/>
    <w:rsid w:val="25C85AE1"/>
    <w:rsid w:val="269E30FB"/>
    <w:rsid w:val="26A17BB7"/>
    <w:rsid w:val="26AA1AA0"/>
    <w:rsid w:val="26F176CF"/>
    <w:rsid w:val="2722024B"/>
    <w:rsid w:val="27343A60"/>
    <w:rsid w:val="274C1AC1"/>
    <w:rsid w:val="27533780"/>
    <w:rsid w:val="28867460"/>
    <w:rsid w:val="28D41DE9"/>
    <w:rsid w:val="296F0D7F"/>
    <w:rsid w:val="29E928DF"/>
    <w:rsid w:val="29F80D74"/>
    <w:rsid w:val="2A3F1AE9"/>
    <w:rsid w:val="2AFA0B1C"/>
    <w:rsid w:val="2B2A1401"/>
    <w:rsid w:val="2B345E94"/>
    <w:rsid w:val="2B3B636B"/>
    <w:rsid w:val="2B45667F"/>
    <w:rsid w:val="2B65243A"/>
    <w:rsid w:val="2BA71884"/>
    <w:rsid w:val="2BF12B98"/>
    <w:rsid w:val="2C3772B2"/>
    <w:rsid w:val="2C674E9E"/>
    <w:rsid w:val="2C7D0565"/>
    <w:rsid w:val="2C9B4D2B"/>
    <w:rsid w:val="2D953D91"/>
    <w:rsid w:val="2DB96A6D"/>
    <w:rsid w:val="2DD13DB6"/>
    <w:rsid w:val="2DF10611"/>
    <w:rsid w:val="2E053A60"/>
    <w:rsid w:val="2E281104"/>
    <w:rsid w:val="2E4A73D8"/>
    <w:rsid w:val="2E5E6C13"/>
    <w:rsid w:val="2E7F3812"/>
    <w:rsid w:val="2E9F3EB4"/>
    <w:rsid w:val="2F102AD3"/>
    <w:rsid w:val="2F600031"/>
    <w:rsid w:val="302F1268"/>
    <w:rsid w:val="306D0DD5"/>
    <w:rsid w:val="306E210F"/>
    <w:rsid w:val="30860934"/>
    <w:rsid w:val="31244B45"/>
    <w:rsid w:val="31436D79"/>
    <w:rsid w:val="31C94613"/>
    <w:rsid w:val="31FF437A"/>
    <w:rsid w:val="321E3342"/>
    <w:rsid w:val="32645D2E"/>
    <w:rsid w:val="33120FFE"/>
    <w:rsid w:val="3369683F"/>
    <w:rsid w:val="35092088"/>
    <w:rsid w:val="351B270E"/>
    <w:rsid w:val="35897897"/>
    <w:rsid w:val="360C48C5"/>
    <w:rsid w:val="3628478F"/>
    <w:rsid w:val="363729B0"/>
    <w:rsid w:val="369A5FDA"/>
    <w:rsid w:val="369B27A6"/>
    <w:rsid w:val="36EB62D4"/>
    <w:rsid w:val="36EC1C61"/>
    <w:rsid w:val="37403D5B"/>
    <w:rsid w:val="375B2943"/>
    <w:rsid w:val="37A4253C"/>
    <w:rsid w:val="37BC0CA9"/>
    <w:rsid w:val="380C7179"/>
    <w:rsid w:val="385113F0"/>
    <w:rsid w:val="387737AC"/>
    <w:rsid w:val="38E250CA"/>
    <w:rsid w:val="39126167"/>
    <w:rsid w:val="3A91451E"/>
    <w:rsid w:val="3AC4134D"/>
    <w:rsid w:val="3AFE01B5"/>
    <w:rsid w:val="3B1D688D"/>
    <w:rsid w:val="3B685C9A"/>
    <w:rsid w:val="3C212159"/>
    <w:rsid w:val="3C4C0A27"/>
    <w:rsid w:val="3D9F7A2D"/>
    <w:rsid w:val="3DAB1D7B"/>
    <w:rsid w:val="3DCB0822"/>
    <w:rsid w:val="3DF15DAF"/>
    <w:rsid w:val="3E3C527C"/>
    <w:rsid w:val="3FA255B3"/>
    <w:rsid w:val="3FD54AB2"/>
    <w:rsid w:val="40097A1C"/>
    <w:rsid w:val="40490124"/>
    <w:rsid w:val="409C46F8"/>
    <w:rsid w:val="41106BD7"/>
    <w:rsid w:val="41A75102"/>
    <w:rsid w:val="435E7A42"/>
    <w:rsid w:val="43F3462F"/>
    <w:rsid w:val="449A2CFC"/>
    <w:rsid w:val="44C45FCB"/>
    <w:rsid w:val="44E86854"/>
    <w:rsid w:val="4631143E"/>
    <w:rsid w:val="46582E6F"/>
    <w:rsid w:val="471D5ACE"/>
    <w:rsid w:val="47406BF9"/>
    <w:rsid w:val="47571378"/>
    <w:rsid w:val="47CB6F01"/>
    <w:rsid w:val="48627FD5"/>
    <w:rsid w:val="486A093C"/>
    <w:rsid w:val="48BD16AF"/>
    <w:rsid w:val="491C63D6"/>
    <w:rsid w:val="493E3CF5"/>
    <w:rsid w:val="494A135C"/>
    <w:rsid w:val="494B0796"/>
    <w:rsid w:val="498F7B6A"/>
    <w:rsid w:val="4A3C6604"/>
    <w:rsid w:val="4B994A5D"/>
    <w:rsid w:val="4BA32DDE"/>
    <w:rsid w:val="4BAA3A61"/>
    <w:rsid w:val="4BAF06B2"/>
    <w:rsid w:val="4C1A71C0"/>
    <w:rsid w:val="4CF12E00"/>
    <w:rsid w:val="4D225F85"/>
    <w:rsid w:val="4D3F2693"/>
    <w:rsid w:val="4DC1579E"/>
    <w:rsid w:val="4DF07FBB"/>
    <w:rsid w:val="4ED92673"/>
    <w:rsid w:val="4EE2777A"/>
    <w:rsid w:val="4EF86F9D"/>
    <w:rsid w:val="4F4766B4"/>
    <w:rsid w:val="50E0427C"/>
    <w:rsid w:val="5114461E"/>
    <w:rsid w:val="512322CB"/>
    <w:rsid w:val="5131555A"/>
    <w:rsid w:val="519059F2"/>
    <w:rsid w:val="51D75590"/>
    <w:rsid w:val="52130E32"/>
    <w:rsid w:val="52BB56D1"/>
    <w:rsid w:val="52D66C6B"/>
    <w:rsid w:val="535F43B5"/>
    <w:rsid w:val="53746E0E"/>
    <w:rsid w:val="53957277"/>
    <w:rsid w:val="540939FA"/>
    <w:rsid w:val="541D12F9"/>
    <w:rsid w:val="542152AB"/>
    <w:rsid w:val="548412D3"/>
    <w:rsid w:val="55466588"/>
    <w:rsid w:val="55E711DA"/>
    <w:rsid w:val="56837A94"/>
    <w:rsid w:val="56A92F70"/>
    <w:rsid w:val="56BA0FDC"/>
    <w:rsid w:val="56C65BD3"/>
    <w:rsid w:val="56CA2B1D"/>
    <w:rsid w:val="5789790B"/>
    <w:rsid w:val="57D13537"/>
    <w:rsid w:val="58676F42"/>
    <w:rsid w:val="588144C9"/>
    <w:rsid w:val="58953AAF"/>
    <w:rsid w:val="5A0C6543"/>
    <w:rsid w:val="5A4F7DF1"/>
    <w:rsid w:val="5A9D6C4B"/>
    <w:rsid w:val="5AB83A84"/>
    <w:rsid w:val="5B48305A"/>
    <w:rsid w:val="5B773940"/>
    <w:rsid w:val="5BCB3DC4"/>
    <w:rsid w:val="5BD567C4"/>
    <w:rsid w:val="5C202F74"/>
    <w:rsid w:val="5C314FA8"/>
    <w:rsid w:val="5C6953FA"/>
    <w:rsid w:val="5C717C5A"/>
    <w:rsid w:val="5C910737"/>
    <w:rsid w:val="5CE768A3"/>
    <w:rsid w:val="5DAF03D4"/>
    <w:rsid w:val="5E1A741F"/>
    <w:rsid w:val="5E4E1A1E"/>
    <w:rsid w:val="5EAE07E6"/>
    <w:rsid w:val="5EEA72F8"/>
    <w:rsid w:val="5EEC46D3"/>
    <w:rsid w:val="5F2636B2"/>
    <w:rsid w:val="5F37694A"/>
    <w:rsid w:val="5F41229A"/>
    <w:rsid w:val="5F6D34BE"/>
    <w:rsid w:val="5FCB38A2"/>
    <w:rsid w:val="60121E89"/>
    <w:rsid w:val="607E751E"/>
    <w:rsid w:val="609E6921"/>
    <w:rsid w:val="60D86C2E"/>
    <w:rsid w:val="612956DC"/>
    <w:rsid w:val="616D381B"/>
    <w:rsid w:val="617B5088"/>
    <w:rsid w:val="61AE5BE1"/>
    <w:rsid w:val="61B412ED"/>
    <w:rsid w:val="6211064A"/>
    <w:rsid w:val="624F2F20"/>
    <w:rsid w:val="63AA4467"/>
    <w:rsid w:val="63D04357"/>
    <w:rsid w:val="63FD075A"/>
    <w:rsid w:val="642E6B65"/>
    <w:rsid w:val="64357EF4"/>
    <w:rsid w:val="64F95EA9"/>
    <w:rsid w:val="657F1D6E"/>
    <w:rsid w:val="65962C14"/>
    <w:rsid w:val="65AE717A"/>
    <w:rsid w:val="65D8322D"/>
    <w:rsid w:val="663702A7"/>
    <w:rsid w:val="668549C3"/>
    <w:rsid w:val="668571CE"/>
    <w:rsid w:val="66BC66AA"/>
    <w:rsid w:val="6703252B"/>
    <w:rsid w:val="67397CFB"/>
    <w:rsid w:val="67674868"/>
    <w:rsid w:val="67874F0A"/>
    <w:rsid w:val="679A4C3E"/>
    <w:rsid w:val="67BD2A93"/>
    <w:rsid w:val="67C1666E"/>
    <w:rsid w:val="67E759A9"/>
    <w:rsid w:val="68307350"/>
    <w:rsid w:val="6852376A"/>
    <w:rsid w:val="686B0026"/>
    <w:rsid w:val="6884144A"/>
    <w:rsid w:val="68B04587"/>
    <w:rsid w:val="696929D6"/>
    <w:rsid w:val="69DC778F"/>
    <w:rsid w:val="69F34AD9"/>
    <w:rsid w:val="69FD14B4"/>
    <w:rsid w:val="6B632502"/>
    <w:rsid w:val="6B881251"/>
    <w:rsid w:val="6BF6265F"/>
    <w:rsid w:val="6C341DC2"/>
    <w:rsid w:val="6DC26C9C"/>
    <w:rsid w:val="6E2039C3"/>
    <w:rsid w:val="6E317D14"/>
    <w:rsid w:val="6EA63EC8"/>
    <w:rsid w:val="6F1C1183"/>
    <w:rsid w:val="6F411E43"/>
    <w:rsid w:val="6F770457"/>
    <w:rsid w:val="6F7D5B9F"/>
    <w:rsid w:val="705160B5"/>
    <w:rsid w:val="710845B2"/>
    <w:rsid w:val="7113780F"/>
    <w:rsid w:val="716973B6"/>
    <w:rsid w:val="716F2C97"/>
    <w:rsid w:val="717313D8"/>
    <w:rsid w:val="71931A89"/>
    <w:rsid w:val="720535FB"/>
    <w:rsid w:val="73597E61"/>
    <w:rsid w:val="73B90FDD"/>
    <w:rsid w:val="749B3BFD"/>
    <w:rsid w:val="74BB2697"/>
    <w:rsid w:val="75BE5F9B"/>
    <w:rsid w:val="76413891"/>
    <w:rsid w:val="765B70E8"/>
    <w:rsid w:val="7798281C"/>
    <w:rsid w:val="77A64BEF"/>
    <w:rsid w:val="77C6653A"/>
    <w:rsid w:val="77DC71CD"/>
    <w:rsid w:val="785D4915"/>
    <w:rsid w:val="78686692"/>
    <w:rsid w:val="786D6F9E"/>
    <w:rsid w:val="78FF6FF6"/>
    <w:rsid w:val="79181E66"/>
    <w:rsid w:val="795F6753"/>
    <w:rsid w:val="79C63670"/>
    <w:rsid w:val="79F175AC"/>
    <w:rsid w:val="7A106FE1"/>
    <w:rsid w:val="7A514AC5"/>
    <w:rsid w:val="7A6C4670"/>
    <w:rsid w:val="7AC14BDA"/>
    <w:rsid w:val="7ADB139D"/>
    <w:rsid w:val="7B474C85"/>
    <w:rsid w:val="7C044924"/>
    <w:rsid w:val="7C082021"/>
    <w:rsid w:val="7C0861C2"/>
    <w:rsid w:val="7C413DED"/>
    <w:rsid w:val="7C6D071B"/>
    <w:rsid w:val="7D0139C4"/>
    <w:rsid w:val="7D33726F"/>
    <w:rsid w:val="7DD64BBA"/>
    <w:rsid w:val="7DF1398B"/>
    <w:rsid w:val="7DF509C8"/>
    <w:rsid w:val="7E4234E1"/>
    <w:rsid w:val="7E4B4A8C"/>
    <w:rsid w:val="7EA63A70"/>
    <w:rsid w:val="7EB10AE5"/>
    <w:rsid w:val="7EBF4C33"/>
    <w:rsid w:val="7FFD1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A703EF-0499-4F78-8CBC-2A2096EE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iPriority="9"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toc 1" w:qFormat="1"/>
    <w:lsdException w:name="toc 2"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Title" w:qFormat="1"/>
    <w:lsdException w:name="Default Paragraph Font" w:semiHidden="1" w:uiPriority="1" w:unhideWhenUsed="1" w:qFormat="1"/>
    <w:lsdException w:name="Body Text" w:uiPriority="99" w:unhideWhenUsed="1" w:qFormat="1"/>
    <w:lsdException w:name="Body Text Indent" w:uiPriority="99" w:unhideWhenUsed="1" w:qFormat="1"/>
    <w:lsdException w:name="Subtitle" w:qFormat="1"/>
    <w:lsdException w:name="Date" w:qFormat="1"/>
    <w:lsdException w:name="Body Text First Indent" w:uiPriority="99" w:unhideWhenUsed="1" w:qFormat="1"/>
    <w:lsdException w:name="Body Text First Indent 2" w:uiPriority="99" w:unhideWhenUsed="1" w:qFormat="1"/>
    <w:lsdException w:name="Body Text 3"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nhideWhenUsed/>
    <w:qFormat/>
    <w:pPr>
      <w:widowControl w:val="0"/>
    </w:pPr>
    <w:rPr>
      <w:rFonts w:ascii="Calibri" w:eastAsia="仿宋" w:hAnsi="Calibri" w:hint="eastAsia"/>
      <w:kern w:val="2"/>
      <w:sz w:val="24"/>
      <w:szCs w:val="22"/>
    </w:rPr>
  </w:style>
  <w:style w:type="paragraph" w:styleId="1">
    <w:name w:val="heading 1"/>
    <w:basedOn w:val="a"/>
    <w:next w:val="a"/>
    <w:link w:val="10"/>
    <w:qFormat/>
    <w:pPr>
      <w:keepNext/>
      <w:keepLines/>
      <w:numPr>
        <w:numId w:val="1"/>
      </w:numPr>
      <w:tabs>
        <w:tab w:val="left" w:pos="0"/>
      </w:tabs>
      <w:spacing w:before="340" w:after="330" w:line="576" w:lineRule="auto"/>
      <w:outlineLvl w:val="0"/>
    </w:pPr>
    <w:rPr>
      <w:b/>
      <w:kern w:val="44"/>
      <w:sz w:val="44"/>
    </w:rPr>
  </w:style>
  <w:style w:type="paragraph" w:styleId="2">
    <w:name w:val="heading 2"/>
    <w:basedOn w:val="a"/>
    <w:next w:val="a"/>
    <w:link w:val="20"/>
    <w:unhideWhenUsed/>
    <w:qFormat/>
    <w:pPr>
      <w:keepNext/>
      <w:keepLines/>
      <w:numPr>
        <w:ilvl w:val="1"/>
        <w:numId w:val="1"/>
      </w:numPr>
      <w:spacing w:before="260" w:after="260" w:line="413" w:lineRule="auto"/>
      <w:outlineLvl w:val="1"/>
    </w:pPr>
    <w:rPr>
      <w:rFonts w:ascii="Arial" w:eastAsia="黑体" w:hAnsi="Arial"/>
      <w:b/>
      <w:sz w:val="32"/>
    </w:rPr>
  </w:style>
  <w:style w:type="paragraph" w:styleId="3">
    <w:name w:val="heading 3"/>
    <w:basedOn w:val="a"/>
    <w:next w:val="a"/>
    <w:link w:val="30"/>
    <w:unhideWhenUsed/>
    <w:qFormat/>
    <w:pPr>
      <w:keepNext/>
      <w:keepLines/>
      <w:numPr>
        <w:ilvl w:val="2"/>
        <w:numId w:val="1"/>
      </w:numPr>
      <w:spacing w:before="260" w:after="260" w:line="413" w:lineRule="auto"/>
      <w:outlineLvl w:val="2"/>
    </w:pPr>
    <w:rPr>
      <w:b/>
      <w:sz w:val="32"/>
    </w:rPr>
  </w:style>
  <w:style w:type="paragraph" w:styleId="4">
    <w:name w:val="heading 4"/>
    <w:basedOn w:val="a"/>
    <w:next w:val="a"/>
    <w:uiPriority w:val="9"/>
    <w:unhideWhenUsed/>
    <w:qFormat/>
    <w:pPr>
      <w:keepNext/>
      <w:keepLines/>
      <w:numPr>
        <w:ilvl w:val="3"/>
        <w:numId w:val="2"/>
      </w:numPr>
      <w:tabs>
        <w:tab w:val="left" w:pos="0"/>
      </w:tabs>
      <w:spacing w:before="280" w:after="290" w:line="372" w:lineRule="auto"/>
      <w:outlineLvl w:val="3"/>
    </w:pPr>
    <w:rPr>
      <w:rFonts w:ascii="Arial" w:eastAsia="黑体" w:hAnsi="Arial"/>
      <w:b/>
      <w:sz w:val="28"/>
    </w:rPr>
  </w:style>
  <w:style w:type="paragraph" w:styleId="5">
    <w:name w:val="heading 5"/>
    <w:basedOn w:val="a"/>
    <w:next w:val="a"/>
    <w:unhideWhenUsed/>
    <w:qFormat/>
    <w:pPr>
      <w:keepNext/>
      <w:keepLines/>
      <w:numPr>
        <w:ilvl w:val="4"/>
        <w:numId w:val="1"/>
      </w:numPr>
      <w:spacing w:before="280" w:after="290" w:line="372" w:lineRule="auto"/>
      <w:outlineLvl w:val="4"/>
    </w:pPr>
    <w:rPr>
      <w:b/>
      <w:sz w:val="28"/>
    </w:rPr>
  </w:style>
  <w:style w:type="paragraph" w:styleId="6">
    <w:name w:val="heading 6"/>
    <w:basedOn w:val="a"/>
    <w:next w:val="a"/>
    <w:unhideWhenUsed/>
    <w:qFormat/>
    <w:pPr>
      <w:keepNext/>
      <w:keepLines/>
      <w:numPr>
        <w:ilvl w:val="5"/>
        <w:numId w:val="1"/>
      </w:numPr>
      <w:spacing w:before="240" w:after="64" w:line="317" w:lineRule="auto"/>
      <w:outlineLvl w:val="5"/>
    </w:pPr>
    <w:rPr>
      <w:rFonts w:ascii="Arial" w:eastAsia="黑体" w:hAnsi="Arial"/>
      <w:b/>
    </w:rPr>
  </w:style>
  <w:style w:type="paragraph" w:styleId="7">
    <w:name w:val="heading 7"/>
    <w:basedOn w:val="a"/>
    <w:next w:val="a"/>
    <w:unhideWhenUsed/>
    <w:qFormat/>
    <w:pPr>
      <w:keepNext/>
      <w:keepLines/>
      <w:numPr>
        <w:ilvl w:val="6"/>
        <w:numId w:val="1"/>
      </w:numPr>
      <w:spacing w:before="240" w:after="64" w:line="317" w:lineRule="auto"/>
      <w:outlineLvl w:val="6"/>
    </w:pPr>
    <w:rPr>
      <w:b/>
    </w:rPr>
  </w:style>
  <w:style w:type="paragraph" w:styleId="8">
    <w:name w:val="heading 8"/>
    <w:basedOn w:val="a"/>
    <w:next w:val="a"/>
    <w:unhideWhenUsed/>
    <w:qFormat/>
    <w:pPr>
      <w:keepNext/>
      <w:keepLines/>
      <w:numPr>
        <w:ilvl w:val="7"/>
        <w:numId w:val="1"/>
      </w:numPr>
      <w:spacing w:before="240" w:after="64" w:line="317" w:lineRule="auto"/>
      <w:outlineLvl w:val="7"/>
    </w:pPr>
    <w:rPr>
      <w:rFonts w:ascii="Arial" w:eastAsia="黑体" w:hAnsi="Arial"/>
    </w:rPr>
  </w:style>
  <w:style w:type="paragraph" w:styleId="9">
    <w:name w:val="heading 9"/>
    <w:basedOn w:val="a"/>
    <w:next w:val="a"/>
    <w:unhideWhenUsed/>
    <w:qFormat/>
    <w:pPr>
      <w:keepNext/>
      <w:keepLines/>
      <w:numPr>
        <w:ilvl w:val="8"/>
        <w:numId w:val="1"/>
      </w:numPr>
      <w:spacing w:before="240" w:after="64" w:line="317" w:lineRule="auto"/>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a5"/>
    <w:uiPriority w:val="99"/>
    <w:unhideWhenUsed/>
    <w:qFormat/>
    <w:pPr>
      <w:ind w:firstLineChars="100" w:firstLine="420"/>
    </w:pPr>
  </w:style>
  <w:style w:type="paragraph" w:styleId="a4">
    <w:name w:val="Body Text"/>
    <w:basedOn w:val="a"/>
    <w:uiPriority w:val="99"/>
    <w:unhideWhenUsed/>
    <w:qFormat/>
    <w:pPr>
      <w:adjustRightInd w:val="0"/>
      <w:spacing w:before="240" w:after="120" w:line="360" w:lineRule="auto"/>
      <w:ind w:firstLineChars="200" w:firstLine="200"/>
      <w:jc w:val="both"/>
      <w:textAlignment w:val="baseline"/>
    </w:pPr>
    <w:rPr>
      <w:rFonts w:hAnsi="Times New Roman"/>
    </w:rPr>
  </w:style>
  <w:style w:type="paragraph" w:styleId="a6">
    <w:name w:val="annotation text"/>
    <w:basedOn w:val="a"/>
    <w:link w:val="a7"/>
    <w:uiPriority w:val="99"/>
    <w:qFormat/>
  </w:style>
  <w:style w:type="paragraph" w:styleId="31">
    <w:name w:val="Body Text 3"/>
    <w:basedOn w:val="a"/>
    <w:uiPriority w:val="99"/>
    <w:unhideWhenUsed/>
    <w:qFormat/>
    <w:pPr>
      <w:adjustRightInd w:val="0"/>
      <w:spacing w:before="240" w:after="120" w:line="360" w:lineRule="auto"/>
      <w:ind w:firstLineChars="200" w:firstLine="200"/>
      <w:jc w:val="both"/>
      <w:textAlignment w:val="baseline"/>
    </w:pPr>
    <w:rPr>
      <w:rFonts w:hAnsi="Times New Roman"/>
      <w:sz w:val="16"/>
      <w:szCs w:val="16"/>
    </w:rPr>
  </w:style>
  <w:style w:type="paragraph" w:styleId="a8">
    <w:name w:val="Body Text Indent"/>
    <w:basedOn w:val="a"/>
    <w:uiPriority w:val="99"/>
    <w:unhideWhenUsed/>
    <w:qFormat/>
    <w:pPr>
      <w:spacing w:after="120"/>
      <w:ind w:leftChars="200" w:left="420"/>
    </w:pPr>
  </w:style>
  <w:style w:type="paragraph" w:styleId="a9">
    <w:name w:val="Plain Text"/>
    <w:basedOn w:val="a"/>
    <w:link w:val="aa"/>
    <w:uiPriority w:val="99"/>
    <w:qFormat/>
    <w:pPr>
      <w:widowControl/>
      <w:topLinePunct/>
      <w:adjustRightInd w:val="0"/>
      <w:snapToGrid w:val="0"/>
      <w:spacing w:before="160" w:after="160" w:line="240" w:lineRule="atLeast"/>
      <w:ind w:left="1701"/>
    </w:pPr>
    <w:rPr>
      <w:rFonts w:ascii="宋体" w:hAnsi="Courier New" w:cs="Courier New"/>
      <w:szCs w:val="21"/>
    </w:rPr>
  </w:style>
  <w:style w:type="paragraph" w:styleId="ab">
    <w:name w:val="Date"/>
    <w:basedOn w:val="a"/>
    <w:next w:val="a"/>
    <w:link w:val="ac"/>
    <w:qFormat/>
    <w:pPr>
      <w:ind w:leftChars="2500" w:left="100"/>
    </w:pPr>
  </w:style>
  <w:style w:type="paragraph" w:styleId="ad">
    <w:name w:val="Balloon Text"/>
    <w:basedOn w:val="a"/>
    <w:link w:val="ae"/>
    <w:uiPriority w:val="99"/>
    <w:qFormat/>
    <w:rPr>
      <w:rFonts w:asciiTheme="majorHAnsi" w:eastAsiaTheme="majorEastAsia" w:hAnsiTheme="majorHAnsi" w:cstheme="majorBidi"/>
      <w:sz w:val="18"/>
      <w:szCs w:val="18"/>
    </w:rPr>
  </w:style>
  <w:style w:type="paragraph" w:styleId="af">
    <w:name w:val="footer"/>
    <w:basedOn w:val="a"/>
    <w:link w:val="af0"/>
    <w:uiPriority w:val="99"/>
    <w:qFormat/>
    <w:pPr>
      <w:tabs>
        <w:tab w:val="center" w:pos="4153"/>
        <w:tab w:val="right" w:pos="8306"/>
      </w:tabs>
      <w:snapToGrid w:val="0"/>
    </w:pPr>
    <w:rPr>
      <w:sz w:val="18"/>
      <w:szCs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qFormat/>
  </w:style>
  <w:style w:type="paragraph" w:styleId="21">
    <w:name w:val="toc 2"/>
    <w:basedOn w:val="a"/>
    <w:next w:val="a"/>
    <w:qFormat/>
    <w:pPr>
      <w:ind w:leftChars="200" w:left="420"/>
    </w:p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cs="MingLiU" w:hint="default"/>
      <w:kern w:val="0"/>
      <w:szCs w:val="24"/>
    </w:rPr>
  </w:style>
  <w:style w:type="paragraph" w:styleId="af3">
    <w:name w:val="Title"/>
    <w:basedOn w:val="a"/>
    <w:next w:val="a"/>
    <w:link w:val="af4"/>
    <w:qFormat/>
    <w:pPr>
      <w:spacing w:before="60" w:after="60" w:line="560" w:lineRule="exact"/>
      <w:jc w:val="center"/>
      <w:outlineLvl w:val="0"/>
    </w:pPr>
    <w:rPr>
      <w:rFonts w:asciiTheme="majorHAnsi" w:eastAsia="方正小标宋简体" w:hAnsiTheme="majorHAnsi" w:cstheme="majorBidi" w:hint="default"/>
      <w:bCs/>
      <w:sz w:val="44"/>
      <w:szCs w:val="32"/>
      <w:lang w:eastAsia="zh-CN"/>
    </w:rPr>
  </w:style>
  <w:style w:type="paragraph" w:styleId="af5">
    <w:name w:val="annotation subject"/>
    <w:basedOn w:val="a6"/>
    <w:next w:val="a6"/>
    <w:link w:val="af6"/>
    <w:uiPriority w:val="99"/>
    <w:qFormat/>
    <w:rPr>
      <w:b/>
      <w:bCs/>
    </w:rPr>
  </w:style>
  <w:style w:type="paragraph" w:styleId="22">
    <w:name w:val="Body Text First Indent 2"/>
    <w:basedOn w:val="a8"/>
    <w:uiPriority w:val="99"/>
    <w:unhideWhenUsed/>
    <w:qFormat/>
    <w:pPr>
      <w:ind w:firstLineChars="200" w:firstLine="420"/>
    </w:pPr>
  </w:style>
  <w:style w:type="table" w:styleId="af7">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Emphasis"/>
    <w:basedOn w:val="a1"/>
    <w:qFormat/>
    <w:rPr>
      <w:i/>
    </w:rPr>
  </w:style>
  <w:style w:type="character" w:styleId="af9">
    <w:name w:val="annotation reference"/>
    <w:basedOn w:val="a1"/>
    <w:uiPriority w:val="99"/>
    <w:qFormat/>
    <w:rPr>
      <w:sz w:val="21"/>
      <w:szCs w:val="21"/>
    </w:rPr>
  </w:style>
  <w:style w:type="paragraph" w:customStyle="1" w:styleId="WPSOffice2">
    <w:name w:val="WPSOffice手动目录 2"/>
    <w:unhideWhenUsed/>
    <w:qFormat/>
    <w:pPr>
      <w:ind w:leftChars="200" w:left="200"/>
    </w:pPr>
    <w:rPr>
      <w:rFonts w:hint="eastAsia"/>
      <w:lang w:eastAsia="zh-CN"/>
    </w:rPr>
  </w:style>
  <w:style w:type="paragraph" w:customStyle="1" w:styleId="WPSOffice3">
    <w:name w:val="WPSOffice手动目录 3"/>
    <w:unhideWhenUsed/>
    <w:qFormat/>
    <w:pPr>
      <w:ind w:leftChars="400" w:left="400"/>
    </w:pPr>
    <w:rPr>
      <w:rFonts w:hint="eastAsia"/>
      <w:lang w:eastAsia="zh-CN"/>
    </w:rPr>
  </w:style>
  <w:style w:type="paragraph" w:customStyle="1" w:styleId="WPSOffice1">
    <w:name w:val="WPSOffice手动目录 1"/>
    <w:qFormat/>
    <w:rPr>
      <w:rFonts w:asciiTheme="minorHAnsi" w:eastAsiaTheme="minorEastAsia" w:hAnsiTheme="minorHAnsi" w:cstheme="minorBidi"/>
      <w:lang w:eastAsia="zh-CN"/>
    </w:rPr>
  </w:style>
  <w:style w:type="paragraph" w:styleId="afa">
    <w:name w:val="List Paragraph"/>
    <w:basedOn w:val="a"/>
    <w:uiPriority w:val="34"/>
    <w:qFormat/>
    <w:pPr>
      <w:ind w:firstLineChars="200" w:firstLine="420"/>
    </w:pPr>
  </w:style>
  <w:style w:type="character" w:customStyle="1" w:styleId="af2">
    <w:name w:val="頁首 字元"/>
    <w:basedOn w:val="a1"/>
    <w:link w:val="af1"/>
    <w:uiPriority w:val="99"/>
    <w:qFormat/>
    <w:rPr>
      <w:rFonts w:ascii="Calibri" w:eastAsia="仿宋" w:hAnsi="Calibri"/>
      <w:kern w:val="2"/>
      <w:sz w:val="18"/>
      <w:szCs w:val="18"/>
      <w:lang w:eastAsia="zh-TW"/>
    </w:rPr>
  </w:style>
  <w:style w:type="character" w:customStyle="1" w:styleId="af0">
    <w:name w:val="頁尾 字元"/>
    <w:basedOn w:val="a1"/>
    <w:link w:val="af"/>
    <w:uiPriority w:val="99"/>
    <w:qFormat/>
    <w:rPr>
      <w:rFonts w:ascii="Calibri" w:eastAsia="仿宋" w:hAnsi="Calibri"/>
      <w:kern w:val="2"/>
      <w:sz w:val="18"/>
      <w:szCs w:val="18"/>
      <w:lang w:eastAsia="zh-TW"/>
    </w:rPr>
  </w:style>
  <w:style w:type="paragraph" w:customStyle="1" w:styleId="TOC1">
    <w:name w:val="TOC 标题1"/>
    <w:basedOn w:val="1"/>
    <w:next w:val="a"/>
    <w:uiPriority w:val="39"/>
    <w:unhideWhenUsed/>
    <w:qFormat/>
    <w:pPr>
      <w:widowControl/>
      <w:numPr>
        <w:numId w:val="0"/>
      </w:numPr>
      <w:spacing w:before="240" w:after="0" w:line="259" w:lineRule="auto"/>
      <w:outlineLvl w:val="9"/>
    </w:pPr>
    <w:rPr>
      <w:rFonts w:asciiTheme="majorHAnsi" w:eastAsiaTheme="majorEastAsia" w:hAnsiTheme="majorHAnsi" w:cstheme="majorBidi" w:hint="default"/>
      <w:b w:val="0"/>
      <w:color w:val="2E74B5" w:themeColor="accent1" w:themeShade="BF"/>
      <w:kern w:val="0"/>
      <w:sz w:val="32"/>
      <w:szCs w:val="32"/>
      <w:lang w:eastAsia="zh-CN"/>
    </w:rPr>
  </w:style>
  <w:style w:type="paragraph" w:customStyle="1" w:styleId="afb">
    <w:name w:val="正文样式"/>
    <w:basedOn w:val="a"/>
    <w:unhideWhenUsed/>
    <w:qFormat/>
    <w:pPr>
      <w:spacing w:before="120"/>
    </w:pPr>
    <w:rPr>
      <w:szCs w:val="24"/>
    </w:rPr>
  </w:style>
  <w:style w:type="character" w:customStyle="1" w:styleId="ac">
    <w:name w:val="日期 字元"/>
    <w:basedOn w:val="a1"/>
    <w:link w:val="ab"/>
    <w:qFormat/>
    <w:rPr>
      <w:rFonts w:ascii="Calibri" w:eastAsia="仿宋" w:hAnsi="Calibri"/>
      <w:kern w:val="2"/>
      <w:sz w:val="24"/>
      <w:szCs w:val="22"/>
      <w:lang w:eastAsia="zh-TW"/>
    </w:rPr>
  </w:style>
  <w:style w:type="character" w:customStyle="1" w:styleId="a7">
    <w:name w:val="註解文字 字元"/>
    <w:basedOn w:val="a1"/>
    <w:link w:val="a6"/>
    <w:uiPriority w:val="99"/>
    <w:qFormat/>
    <w:rPr>
      <w:rFonts w:ascii="Calibri" w:eastAsia="仿宋" w:hAnsi="Calibri"/>
      <w:kern w:val="2"/>
      <w:sz w:val="24"/>
      <w:szCs w:val="22"/>
      <w:lang w:eastAsia="zh-TW"/>
    </w:rPr>
  </w:style>
  <w:style w:type="character" w:customStyle="1" w:styleId="af6">
    <w:name w:val="註解主旨 字元"/>
    <w:basedOn w:val="a7"/>
    <w:link w:val="af5"/>
    <w:uiPriority w:val="99"/>
    <w:qFormat/>
    <w:rPr>
      <w:rFonts w:ascii="Calibri" w:eastAsia="仿宋" w:hAnsi="Calibri"/>
      <w:b/>
      <w:bCs/>
      <w:kern w:val="2"/>
      <w:sz w:val="24"/>
      <w:szCs w:val="22"/>
      <w:lang w:eastAsia="zh-TW"/>
    </w:rPr>
  </w:style>
  <w:style w:type="paragraph" w:customStyle="1" w:styleId="12">
    <w:name w:val="列出段落1"/>
    <w:basedOn w:val="a"/>
    <w:uiPriority w:val="34"/>
    <w:qFormat/>
    <w:pPr>
      <w:adjustRightInd w:val="0"/>
      <w:spacing w:before="240" w:after="120" w:line="360" w:lineRule="auto"/>
      <w:ind w:firstLineChars="200" w:firstLine="420"/>
      <w:jc w:val="both"/>
      <w:textAlignment w:val="baseline"/>
    </w:pPr>
    <w:rPr>
      <w:rFonts w:hAnsi="Times New Roman"/>
    </w:rPr>
  </w:style>
  <w:style w:type="character" w:customStyle="1" w:styleId="font11">
    <w:name w:val="font11"/>
    <w:basedOn w:val="a1"/>
    <w:qFormat/>
    <w:rPr>
      <w:rFonts w:ascii="宋体" w:eastAsia="宋体" w:hAnsi="宋体" w:cs="宋体" w:hint="eastAsia"/>
      <w:color w:val="000000"/>
      <w:sz w:val="20"/>
      <w:szCs w:val="20"/>
      <w:u w:val="none"/>
    </w:rPr>
  </w:style>
  <w:style w:type="character" w:customStyle="1" w:styleId="font112">
    <w:name w:val="font112"/>
    <w:basedOn w:val="a1"/>
    <w:qFormat/>
    <w:rPr>
      <w:rFonts w:ascii="Georgia" w:eastAsia="Georgia" w:hAnsi="Georgia" w:cs="Georgia" w:hint="default"/>
      <w:color w:val="000000"/>
      <w:sz w:val="20"/>
      <w:szCs w:val="20"/>
      <w:u w:val="none"/>
    </w:rPr>
  </w:style>
  <w:style w:type="character" w:customStyle="1" w:styleId="ae">
    <w:name w:val="註解方塊文字 字元"/>
    <w:basedOn w:val="a1"/>
    <w:link w:val="ad"/>
    <w:uiPriority w:val="99"/>
    <w:qFormat/>
    <w:rPr>
      <w:rFonts w:asciiTheme="majorHAnsi" w:eastAsiaTheme="majorEastAsia" w:hAnsiTheme="majorHAnsi" w:cstheme="majorBidi"/>
      <w:kern w:val="2"/>
      <w:sz w:val="18"/>
      <w:szCs w:val="18"/>
    </w:rPr>
  </w:style>
  <w:style w:type="character" w:customStyle="1" w:styleId="20">
    <w:name w:val="標題 2 字元"/>
    <w:basedOn w:val="a1"/>
    <w:link w:val="2"/>
    <w:qFormat/>
    <w:rPr>
      <w:rFonts w:ascii="Arial" w:eastAsia="黑体" w:hAnsi="Arial"/>
      <w:b/>
      <w:kern w:val="2"/>
      <w:sz w:val="32"/>
      <w:szCs w:val="22"/>
    </w:rPr>
  </w:style>
  <w:style w:type="character" w:customStyle="1" w:styleId="HTML0">
    <w:name w:val="HTML 預設格式 字元"/>
    <w:basedOn w:val="a1"/>
    <w:link w:val="HTML"/>
    <w:uiPriority w:val="99"/>
    <w:qFormat/>
    <w:rPr>
      <w:rFonts w:ascii="MingLiU" w:eastAsia="MingLiU" w:hAnsi="MingLiU" w:cs="MingLiU"/>
      <w:sz w:val="24"/>
      <w:szCs w:val="24"/>
    </w:rPr>
  </w:style>
  <w:style w:type="character" w:customStyle="1" w:styleId="aa">
    <w:name w:val="純文字 字元"/>
    <w:basedOn w:val="a1"/>
    <w:link w:val="a9"/>
    <w:uiPriority w:val="99"/>
    <w:qFormat/>
    <w:rPr>
      <w:rFonts w:ascii="宋体" w:eastAsia="仿宋" w:hAnsi="Courier New" w:cs="Courier New"/>
      <w:kern w:val="2"/>
      <w:sz w:val="24"/>
      <w:szCs w:val="21"/>
    </w:rPr>
  </w:style>
  <w:style w:type="character" w:customStyle="1" w:styleId="font01">
    <w:name w:val="font01"/>
    <w:basedOn w:val="a1"/>
    <w:qFormat/>
    <w:rPr>
      <w:rFonts w:ascii="宋体" w:eastAsia="宋体" w:hAnsi="宋体" w:cs="宋体" w:hint="eastAsia"/>
      <w:color w:val="000000"/>
      <w:sz w:val="20"/>
      <w:szCs w:val="20"/>
      <w:u w:val="none"/>
    </w:rPr>
  </w:style>
  <w:style w:type="character" w:customStyle="1" w:styleId="font61">
    <w:name w:val="font61"/>
    <w:basedOn w:val="a1"/>
    <w:qFormat/>
    <w:rPr>
      <w:rFonts w:ascii="Georgia" w:eastAsia="Georgia" w:hAnsi="Georgia" w:cs="Georgia" w:hint="default"/>
      <w:color w:val="000000"/>
      <w:sz w:val="20"/>
      <w:szCs w:val="20"/>
      <w:u w:val="none"/>
    </w:rPr>
  </w:style>
  <w:style w:type="character" w:customStyle="1" w:styleId="font31">
    <w:name w:val="font31"/>
    <w:basedOn w:val="a1"/>
    <w:qFormat/>
    <w:rPr>
      <w:rFonts w:ascii="宋体" w:eastAsia="宋体" w:hAnsi="宋体" w:cs="宋体" w:hint="eastAsia"/>
      <w:color w:val="000000"/>
      <w:sz w:val="18"/>
      <w:szCs w:val="18"/>
      <w:u w:val="none"/>
    </w:rPr>
  </w:style>
  <w:style w:type="character" w:customStyle="1" w:styleId="font21">
    <w:name w:val="font21"/>
    <w:basedOn w:val="a1"/>
    <w:qFormat/>
    <w:rPr>
      <w:rFonts w:ascii="宋体" w:eastAsia="宋体" w:hAnsi="宋体" w:cs="宋体" w:hint="eastAsia"/>
      <w:color w:val="000000"/>
      <w:sz w:val="18"/>
      <w:szCs w:val="18"/>
      <w:u w:val="none"/>
    </w:rPr>
  </w:style>
  <w:style w:type="character" w:customStyle="1" w:styleId="af4">
    <w:name w:val="標題 字元"/>
    <w:basedOn w:val="a1"/>
    <w:link w:val="af3"/>
    <w:qFormat/>
    <w:rPr>
      <w:rFonts w:asciiTheme="majorHAnsi" w:eastAsia="方正小标宋简体" w:hAnsiTheme="majorHAnsi" w:cstheme="majorBidi"/>
      <w:bCs/>
      <w:kern w:val="2"/>
      <w:sz w:val="44"/>
      <w:szCs w:val="32"/>
      <w:lang w:eastAsia="zh-CN"/>
    </w:rPr>
  </w:style>
  <w:style w:type="character" w:customStyle="1" w:styleId="30">
    <w:name w:val="標題 3 字元"/>
    <w:basedOn w:val="a1"/>
    <w:link w:val="3"/>
    <w:qFormat/>
    <w:rPr>
      <w:rFonts w:ascii="Calibri" w:eastAsia="仿宋" w:hAnsi="Calibri"/>
      <w:b/>
      <w:kern w:val="2"/>
      <w:sz w:val="32"/>
      <w:szCs w:val="22"/>
    </w:rPr>
  </w:style>
  <w:style w:type="character" w:customStyle="1" w:styleId="10">
    <w:name w:val="標題 1 字元"/>
    <w:basedOn w:val="a1"/>
    <w:link w:val="1"/>
    <w:qFormat/>
    <w:rPr>
      <w:rFonts w:ascii="Calibri" w:eastAsia="仿宋" w:hAnsi="Calibri"/>
      <w:b/>
      <w:kern w:val="44"/>
      <w:sz w:val="44"/>
      <w:szCs w:val="22"/>
    </w:rPr>
  </w:style>
  <w:style w:type="paragraph" w:customStyle="1" w:styleId="13">
    <w:name w:val="修訂1"/>
    <w:hidden/>
    <w:uiPriority w:val="99"/>
    <w:semiHidden/>
    <w:qFormat/>
    <w:rPr>
      <w:rFonts w:eastAsia="楷体"/>
      <w:kern w:val="2"/>
      <w:sz w:val="30"/>
      <w:szCs w:val="22"/>
      <w:lang w:eastAsia="zh-CN"/>
    </w:rPr>
  </w:style>
  <w:style w:type="character" w:customStyle="1" w:styleId="a5">
    <w:name w:val="本文第一層縮排 字元"/>
    <w:basedOn w:val="a1"/>
    <w:link w:val="a0"/>
    <w:uiPriority w:val="99"/>
    <w:qFormat/>
    <w:rPr>
      <w:rFonts w:ascii="Calibri" w:eastAsia="仿宋"/>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8CB29B-255E-4B8C-96CC-5F1494725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2110</Words>
  <Characters>12028</Characters>
  <Application>Microsoft Office Word</Application>
  <DocSecurity>0</DocSecurity>
  <Lines>100</Lines>
  <Paragraphs>28</Paragraphs>
  <ScaleCrop>false</ScaleCrop>
  <Company/>
  <LinksUpToDate>false</LinksUpToDate>
  <CharactersWithSpaces>14110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張帆</cp:lastModifiedBy>
  <cp:revision>3</cp:revision>
  <dcterms:created xsi:type="dcterms:W3CDTF">2023-04-28T03:19:00Z</dcterms:created>
  <dcterms:modified xsi:type="dcterms:W3CDTF">2023-04-28T03:19:00Z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commondata">
    <vt:lpwstr>eyJoZGlkIjoiMWIyNGYyNjk4M2QyY2MwNWJjZWU1NzJjNmViZGIzNTEifQ==</vt:lpwstr>
  </property>
  <property fmtid="{D5CDD505-2E9C-101B-9397-08002B2CF9AE}" pid="4" name="ICV">
    <vt:lpwstr>8E34F44F323D4CB5B222936A00FAECA3_13</vt:lpwstr>
  </property>
</Properties>
</file>