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中国人寿保险（海外）股份有限公司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采购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数据治理建设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项目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招标文件澄清</w:t>
      </w:r>
    </w:p>
    <w:p>
      <w:pPr>
        <w:widowControl/>
        <w:spacing w:line="560" w:lineRule="exac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widowControl/>
        <w:spacing w:line="560" w:lineRule="exac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项目编号：SZ_QB_202407250001</w:t>
      </w:r>
    </w:p>
    <w:p>
      <w:pPr>
        <w:widowControl/>
        <w:numPr>
          <w:ilvl w:val="0"/>
          <w:numId w:val="1"/>
        </w:numPr>
        <w:spacing w:line="560" w:lineRule="exact"/>
        <w:jc w:val="both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开标后是否需要述标？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答复:需要，要求进行方案演示，具体要求：投标时，各投标单位需进行现场陈述，时间不超过10分钟。投标单位需准备PPT等方式的演示稿。陈标人应为今后派驻该项目的项目负责人。</w:t>
      </w:r>
    </w:p>
    <w:p>
      <w:pPr>
        <w:numPr>
          <w:ilvl w:val="0"/>
          <w:numId w:val="1"/>
        </w:numPr>
        <w:spacing w:before="156" w:beforeLines="50" w:after="156" w:afterLines="50" w:line="380" w:lineRule="exact"/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关于“招标项目需求”-“技术需求”中的“★均不允许负偏离”是什么意思？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答复：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带“★”指标项为关键参数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，是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必须要满足的指标项，详情参考招标文件附件：《附件1.招标清单及技术指标》和《附件2.服务承诺函》。</w:t>
      </w:r>
    </w:p>
    <w:p>
      <w:pP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leftChars="0"/>
        <w:jc w:val="left"/>
        <w:rPr>
          <w:rFonts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3、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关于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 w:bidi="ar"/>
        </w:rPr>
        <w:t>“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投标文件初审表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 w:bidi="ar"/>
        </w:rPr>
        <w:t>”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-“资格性检查表”：第1.1项评审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投标保证金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,评审内容为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>须提供有效的银行保函原件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”。</w:t>
      </w:r>
      <w:r>
        <w:rPr>
          <w:rFonts w:hint="eastAsia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问题：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请问是投标前还是投标后提供？是否可接受电子版？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答复：投标前准备好，开标时须提供，且只接受有效的银行保函原件。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4、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本次是否接受代理商投标？ 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答复：不接受，本次招标为厂商直投。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附件1.招标清单中“2.3技术需求明细”-“2.3.1功能需求”的第</w:t>
      </w:r>
      <w:r>
        <w:rPr>
          <w:rFonts w:hint="default" w:ascii="宋体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19</w:t>
      </w:r>
      <w:r>
        <w:rPr>
          <w:rFonts w:hint="eastAsia" w:ascii="宋体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条：“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产品部署：支持跨地区、高可用部署</w:t>
      </w:r>
      <w:r>
        <w:rPr>
          <w:rFonts w:hint="eastAsia" w:ascii="宋体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”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请问跨地区是指哪些地区？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答复：指人寿海外公司的分公司，分别在香港、澳门、新加坡、印尼；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以上澄清作为招标文件的有效组成部分，与招标文件具有同等效力，与招标文件不一致之处，以本澄清内容为准。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联系人：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余伟军</w:t>
      </w:r>
    </w:p>
    <w:p>
      <w:pPr>
        <w:pStyle w:val="2"/>
        <w:spacing w:before="68" w:line="560" w:lineRule="exact"/>
        <w:ind w:right="7" w:firstLine="420" w:firstLineChars="200"/>
        <w:outlineLvl w:val="0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联系方式：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 w:bidi="ar"/>
        </w:rPr>
        <w:t>0755-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36838314</w:t>
      </w:r>
    </w:p>
    <w:p>
      <w:pPr>
        <w:pStyle w:val="2"/>
        <w:spacing w:before="68" w:line="560" w:lineRule="exact"/>
        <w:ind w:right="7" w:firstLine="420" w:firstLineChars="200"/>
        <w:outlineLvl w:val="0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邮箱：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yuweijun@chinalife.com.hk</w:t>
      </w:r>
    </w:p>
    <w:p>
      <w:pPr>
        <w:widowControl/>
        <w:spacing w:line="360" w:lineRule="auto"/>
        <w:jc w:val="righ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招标人：中国人寿保险（海外）股份有限公司</w:t>
      </w:r>
    </w:p>
    <w:p>
      <w:pPr>
        <w:widowControl/>
        <w:spacing w:line="360" w:lineRule="auto"/>
        <w:jc w:val="right"/>
        <w:rPr>
          <w:rFonts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 xml:space="preserve">2024 年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9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18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51FD0"/>
    <w:multiLevelType w:val="singleLevel"/>
    <w:tmpl w:val="91A51FD0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0AF21232"/>
    <w:multiLevelType w:val="singleLevel"/>
    <w:tmpl w:val="0AF2123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2YjhkMTM5MzRiNmFlYWM1OTg4Zjc5NmQ0NTJjNjYifQ=="/>
  </w:docVars>
  <w:rsids>
    <w:rsidRoot w:val="009908B4"/>
    <w:rsid w:val="00057917"/>
    <w:rsid w:val="000C3330"/>
    <w:rsid w:val="001353AB"/>
    <w:rsid w:val="003331D1"/>
    <w:rsid w:val="003C04AE"/>
    <w:rsid w:val="00417B5A"/>
    <w:rsid w:val="005924E3"/>
    <w:rsid w:val="00662DC9"/>
    <w:rsid w:val="00687620"/>
    <w:rsid w:val="00695B99"/>
    <w:rsid w:val="007F36AA"/>
    <w:rsid w:val="008549BB"/>
    <w:rsid w:val="008F55CA"/>
    <w:rsid w:val="009908B4"/>
    <w:rsid w:val="00A06839"/>
    <w:rsid w:val="00C13656"/>
    <w:rsid w:val="00D54B95"/>
    <w:rsid w:val="00DA45B1"/>
    <w:rsid w:val="00F62A63"/>
    <w:rsid w:val="018F7A79"/>
    <w:rsid w:val="01A26771"/>
    <w:rsid w:val="020E0CEB"/>
    <w:rsid w:val="029B2828"/>
    <w:rsid w:val="03092820"/>
    <w:rsid w:val="035E4919"/>
    <w:rsid w:val="04CD61FB"/>
    <w:rsid w:val="06CD34D7"/>
    <w:rsid w:val="07F25A06"/>
    <w:rsid w:val="088C1F29"/>
    <w:rsid w:val="0B070926"/>
    <w:rsid w:val="0BF81B5F"/>
    <w:rsid w:val="0C366E18"/>
    <w:rsid w:val="0CE9794A"/>
    <w:rsid w:val="0D0E01E5"/>
    <w:rsid w:val="0D4D0D4A"/>
    <w:rsid w:val="0D902D25"/>
    <w:rsid w:val="10E2302E"/>
    <w:rsid w:val="13B80076"/>
    <w:rsid w:val="14101C60"/>
    <w:rsid w:val="1535188C"/>
    <w:rsid w:val="17066ADD"/>
    <w:rsid w:val="174368D3"/>
    <w:rsid w:val="18194E5B"/>
    <w:rsid w:val="18534811"/>
    <w:rsid w:val="1A381473"/>
    <w:rsid w:val="1CEA1087"/>
    <w:rsid w:val="1DA84CB7"/>
    <w:rsid w:val="1F204F95"/>
    <w:rsid w:val="1F941997"/>
    <w:rsid w:val="218A789A"/>
    <w:rsid w:val="221409EB"/>
    <w:rsid w:val="22725942"/>
    <w:rsid w:val="22B13D33"/>
    <w:rsid w:val="2412732E"/>
    <w:rsid w:val="251808D3"/>
    <w:rsid w:val="26270902"/>
    <w:rsid w:val="268A1A9A"/>
    <w:rsid w:val="275F46E7"/>
    <w:rsid w:val="276E68CF"/>
    <w:rsid w:val="2795508D"/>
    <w:rsid w:val="27D6463C"/>
    <w:rsid w:val="2A7C6EF7"/>
    <w:rsid w:val="2ADE3AE9"/>
    <w:rsid w:val="2CAB18CB"/>
    <w:rsid w:val="2D8111E2"/>
    <w:rsid w:val="2DEC6AD2"/>
    <w:rsid w:val="2FF5096F"/>
    <w:rsid w:val="312F604A"/>
    <w:rsid w:val="31493966"/>
    <w:rsid w:val="318C6CD5"/>
    <w:rsid w:val="32EF470C"/>
    <w:rsid w:val="33BF2903"/>
    <w:rsid w:val="34120C85"/>
    <w:rsid w:val="35531555"/>
    <w:rsid w:val="370B4447"/>
    <w:rsid w:val="3897169C"/>
    <w:rsid w:val="3A7A7B3D"/>
    <w:rsid w:val="3AAA1C17"/>
    <w:rsid w:val="3CFB198B"/>
    <w:rsid w:val="3DCE0312"/>
    <w:rsid w:val="3FC70145"/>
    <w:rsid w:val="42024357"/>
    <w:rsid w:val="43454BD3"/>
    <w:rsid w:val="447137A5"/>
    <w:rsid w:val="44FA379B"/>
    <w:rsid w:val="452F7A3E"/>
    <w:rsid w:val="454967C9"/>
    <w:rsid w:val="46E22739"/>
    <w:rsid w:val="4A4066FA"/>
    <w:rsid w:val="4DFA0CB0"/>
    <w:rsid w:val="4EA9347A"/>
    <w:rsid w:val="505446A7"/>
    <w:rsid w:val="5060129E"/>
    <w:rsid w:val="51FC58EA"/>
    <w:rsid w:val="553430F2"/>
    <w:rsid w:val="553F7D9D"/>
    <w:rsid w:val="56621B80"/>
    <w:rsid w:val="567315FF"/>
    <w:rsid w:val="57D26072"/>
    <w:rsid w:val="5B4106C0"/>
    <w:rsid w:val="5B9C6F02"/>
    <w:rsid w:val="5C521854"/>
    <w:rsid w:val="5DD737A9"/>
    <w:rsid w:val="5F4F7B93"/>
    <w:rsid w:val="5F937738"/>
    <w:rsid w:val="605E0C2A"/>
    <w:rsid w:val="60DC26AF"/>
    <w:rsid w:val="61F34E48"/>
    <w:rsid w:val="63DC1DA5"/>
    <w:rsid w:val="656F41B4"/>
    <w:rsid w:val="6657248B"/>
    <w:rsid w:val="6689610E"/>
    <w:rsid w:val="68D91796"/>
    <w:rsid w:val="695F12F9"/>
    <w:rsid w:val="6A294057"/>
    <w:rsid w:val="6A38277C"/>
    <w:rsid w:val="6AA95198"/>
    <w:rsid w:val="6B431148"/>
    <w:rsid w:val="6BDB24DB"/>
    <w:rsid w:val="6D800432"/>
    <w:rsid w:val="709F2BB9"/>
    <w:rsid w:val="71015D2D"/>
    <w:rsid w:val="72D82ABE"/>
    <w:rsid w:val="734939BC"/>
    <w:rsid w:val="73752941"/>
    <w:rsid w:val="73874DB7"/>
    <w:rsid w:val="73F27BAF"/>
    <w:rsid w:val="74A23383"/>
    <w:rsid w:val="75B42164"/>
    <w:rsid w:val="76E01F41"/>
    <w:rsid w:val="76EC20A9"/>
    <w:rsid w:val="78D855C6"/>
    <w:rsid w:val="7A0B3779"/>
    <w:rsid w:val="7A715CD2"/>
    <w:rsid w:val="7B4707E1"/>
    <w:rsid w:val="7BA06143"/>
    <w:rsid w:val="7D823D52"/>
    <w:rsid w:val="7D9F4904"/>
    <w:rsid w:val="7E5A3730"/>
    <w:rsid w:val="7FF901CE"/>
    <w:rsid w:val="B7D32273"/>
    <w:rsid w:val="DEFF6467"/>
    <w:rsid w:val="EBE3EECF"/>
    <w:rsid w:val="F8EF674C"/>
    <w:rsid w:val="FA0E24E2"/>
    <w:rsid w:val="FEFD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字符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font5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83</Words>
  <Characters>479</Characters>
  <Lines>3</Lines>
  <Paragraphs>1</Paragraphs>
  <TotalTime>1</TotalTime>
  <ScaleCrop>false</ScaleCrop>
  <LinksUpToDate>false</LinksUpToDate>
  <CharactersWithSpaces>561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2024-06-04T07:11:00Z</dcterms:created>
  <dc:creator>S0222 丁盛伟</dc:creator>
  <cp:lastModifiedBy>E1185</cp:lastModifiedBy>
  <dcterms:modified xsi:type="dcterms:W3CDTF">2024-09-18T09:09:33Z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B38358C50BB82E37FA413A65984CDE48_43</vt:lpwstr>
  </property>
</Properties>
</file>