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6359" w14:textId="0B4A16B3" w:rsidR="00FA01CA" w:rsidRPr="00FA01CA" w:rsidRDefault="00FA01CA" w:rsidP="00FA01CA">
      <w:pPr>
        <w:keepNext/>
        <w:keepLines/>
        <w:spacing w:after="0" w:line="480" w:lineRule="auto"/>
        <w:jc w:val="center"/>
        <w:outlineLvl w:val="0"/>
        <w:rPr>
          <w:rFonts w:ascii="仿宋" w:eastAsia="仿宋" w:hAnsi="仿宋" w:cs="仿宋"/>
          <w:b/>
          <w:color w:val="000000"/>
          <w:kern w:val="44"/>
          <w:sz w:val="32"/>
          <w:szCs w:val="32"/>
          <w14:ligatures w14:val="none"/>
        </w:rPr>
      </w:pPr>
      <w:bookmarkStart w:id="0" w:name="_Toc728430226"/>
      <w:bookmarkStart w:id="1" w:name="_Toc207900101"/>
      <w:bookmarkStart w:id="2" w:name="_Toc65682912"/>
      <w:bookmarkStart w:id="3" w:name="_Toc964348201"/>
      <w:bookmarkStart w:id="4" w:name="_Toc7914"/>
      <w:bookmarkStart w:id="5" w:name="_Toc76569294"/>
      <w:r w:rsidRPr="00FA01CA">
        <w:rPr>
          <w:rFonts w:ascii="仿宋" w:eastAsia="仿宋" w:hAnsi="仿宋" w:cs="仿宋"/>
          <w:b/>
          <w:color w:val="000000"/>
          <w:kern w:val="44"/>
          <w:sz w:val="32"/>
          <w:szCs w:val="32"/>
          <w14:ligatures w14:val="none"/>
        </w:rPr>
        <w:t>中国人寿保险（海外）股份有限公司智能客服二期项目招标</w:t>
      </w:r>
      <w:bookmarkEnd w:id="0"/>
      <w:bookmarkEnd w:id="1"/>
      <w:bookmarkEnd w:id="2"/>
      <w:bookmarkEnd w:id="3"/>
      <w:bookmarkEnd w:id="4"/>
      <w:bookmarkEnd w:id="5"/>
      <w:r w:rsidRPr="00FA01CA">
        <w:rPr>
          <w:rFonts w:ascii="仿宋" w:eastAsia="仿宋" w:hAnsi="仿宋" w:cs="仿宋"/>
          <w:b/>
          <w:color w:val="000000"/>
          <w:kern w:val="44"/>
          <w:sz w:val="32"/>
          <w:szCs w:val="32"/>
          <w14:ligatures w14:val="none"/>
        </w:rPr>
        <w:t>公告</w:t>
      </w:r>
    </w:p>
    <w:p w14:paraId="5A6E1D0E"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14:ligatures w14:val="none"/>
        </w:rPr>
      </w:pPr>
      <w:bookmarkStart w:id="6" w:name="_Toc25200"/>
      <w:bookmarkStart w:id="7" w:name="_Toc10131"/>
      <w:bookmarkStart w:id="8" w:name="_Toc24950"/>
      <w:bookmarkStart w:id="9" w:name="_Toc207900102"/>
      <w:bookmarkStart w:id="10" w:name="_Toc65682913"/>
      <w:bookmarkStart w:id="11" w:name="_Toc978873434"/>
      <w:bookmarkStart w:id="12" w:name="_Toc76569295"/>
      <w:bookmarkStart w:id="13" w:name="_Toc23271"/>
      <w:bookmarkStart w:id="14" w:name="_Toc725901143"/>
      <w:r w:rsidRPr="00FA01CA">
        <w:rPr>
          <w:rFonts w:ascii="仿宋" w:eastAsia="仿宋" w:hAnsi="仿宋" w:cs="仿宋"/>
          <w:b/>
          <w:color w:val="000000"/>
          <w:sz w:val="24"/>
          <w14:ligatures w14:val="none"/>
        </w:rPr>
        <w:t>一、</w:t>
      </w:r>
      <w:bookmarkEnd w:id="6"/>
      <w:bookmarkEnd w:id="7"/>
      <w:bookmarkEnd w:id="8"/>
      <w:r w:rsidRPr="00FA01CA">
        <w:rPr>
          <w:rFonts w:ascii="仿宋" w:eastAsia="仿宋" w:hAnsi="仿宋" w:cs="仿宋"/>
          <w:b/>
          <w:color w:val="000000"/>
          <w:sz w:val="24"/>
          <w14:ligatures w14:val="none"/>
        </w:rPr>
        <w:t>招标条件</w:t>
      </w:r>
      <w:bookmarkEnd w:id="9"/>
      <w:bookmarkEnd w:id="10"/>
      <w:bookmarkEnd w:id="11"/>
      <w:bookmarkEnd w:id="12"/>
      <w:bookmarkEnd w:id="13"/>
      <w:bookmarkEnd w:id="14"/>
    </w:p>
    <w:p w14:paraId="4D5D861D" w14:textId="77777777" w:rsidR="00FA01CA" w:rsidRPr="00FA01CA" w:rsidRDefault="00FA01CA" w:rsidP="00FA01CA">
      <w:pPr>
        <w:spacing w:beforeLines="50" w:before="156" w:after="0" w:line="360" w:lineRule="auto"/>
        <w:ind w:firstLineChars="200" w:firstLine="480"/>
        <w:jc w:val="both"/>
        <w:rPr>
          <w:rFonts w:ascii="仿宋" w:eastAsia="仿宋" w:hAnsi="仿宋" w:cs="仿宋"/>
          <w:color w:val="000000"/>
          <w:sz w:val="24"/>
          <w14:ligatures w14:val="none"/>
        </w:rPr>
      </w:pPr>
      <w:bookmarkStart w:id="15" w:name="_Toc76569296"/>
      <w:bookmarkStart w:id="16" w:name="_Toc65682914"/>
      <w:bookmarkStart w:id="17" w:name="_Toc18478"/>
      <w:r w:rsidRPr="00FA01CA">
        <w:rPr>
          <w:rFonts w:ascii="仿宋" w:eastAsia="仿宋" w:hAnsi="仿宋" w:cs="仿宋"/>
          <w:color w:val="000000"/>
          <w:sz w:val="24"/>
          <w:u w:val="single"/>
          <w14:ligatures w14:val="none"/>
        </w:rPr>
        <w:t>中国人寿保险（海外）股份有限公司</w:t>
      </w:r>
      <w:r w:rsidRPr="00FA01CA">
        <w:rPr>
          <w:rFonts w:ascii="仿宋" w:eastAsia="仿宋" w:hAnsi="仿宋" w:cs="仿宋"/>
          <w:color w:val="000000"/>
          <w:sz w:val="24"/>
          <w14:ligatures w14:val="none"/>
        </w:rPr>
        <w:t>（以下简称“招标人”）委托</w:t>
      </w:r>
      <w:r w:rsidRPr="00FA01CA">
        <w:rPr>
          <w:rFonts w:ascii="仿宋" w:eastAsia="仿宋" w:hAnsi="仿宋" w:cs="仿宋"/>
          <w:color w:val="000000"/>
          <w:sz w:val="24"/>
          <w:u w:val="single"/>
          <w14:ligatures w14:val="none"/>
        </w:rPr>
        <w:t>公诚管理咨询有限公司（以下简称“招标代理机构”）</w:t>
      </w:r>
      <w:r w:rsidRPr="00FA01CA">
        <w:rPr>
          <w:rFonts w:ascii="仿宋" w:eastAsia="仿宋" w:hAnsi="仿宋" w:cs="仿宋"/>
          <w:color w:val="000000"/>
          <w:sz w:val="24"/>
          <w14:ligatures w14:val="none"/>
        </w:rPr>
        <w:t>就</w:t>
      </w:r>
      <w:r w:rsidRPr="00FA01CA">
        <w:rPr>
          <w:rFonts w:ascii="仿宋" w:eastAsia="仿宋" w:hAnsi="仿宋" w:cs="仿宋"/>
          <w:color w:val="000000"/>
          <w:sz w:val="24"/>
          <w:u w:val="single"/>
          <w14:ligatures w14:val="none"/>
        </w:rPr>
        <w:t>中国人寿保险（海外）股份有限公司</w:t>
      </w:r>
      <w:r w:rsidRPr="00FA01CA">
        <w:rPr>
          <w:rFonts w:ascii="仿宋" w:eastAsia="仿宋" w:hAnsi="仿宋" w:cs="仿宋"/>
          <w:color w:val="000000"/>
          <w:sz w:val="24"/>
          <w:u w:val="single"/>
          <w:lang w:eastAsia="zh"/>
          <w14:ligatures w14:val="none"/>
        </w:rPr>
        <w:t>智能客服二期</w:t>
      </w:r>
      <w:r w:rsidRPr="00FA01CA">
        <w:rPr>
          <w:rFonts w:ascii="仿宋" w:eastAsia="仿宋" w:hAnsi="仿宋" w:cs="仿宋"/>
          <w:color w:val="000000"/>
          <w:sz w:val="24"/>
          <w:u w:val="single"/>
          <w14:ligatures w14:val="none"/>
        </w:rPr>
        <w:t>项目</w:t>
      </w:r>
      <w:r w:rsidRPr="00FA01CA">
        <w:rPr>
          <w:rFonts w:ascii="仿宋" w:eastAsia="仿宋" w:hAnsi="仿宋" w:cs="仿宋"/>
          <w:color w:val="000000"/>
          <w:sz w:val="24"/>
          <w14:ligatures w14:val="none"/>
        </w:rPr>
        <w:t>（项目编号：CGDZ-202604290080, 招标代理项目编号：SZ-04-04A-2026-D-E11646）进行公开招标采购，项目资金由</w:t>
      </w:r>
      <w:r w:rsidRPr="00FA01CA">
        <w:rPr>
          <w:rFonts w:ascii="仿宋" w:eastAsia="仿宋" w:hAnsi="仿宋" w:cs="仿宋"/>
          <w:color w:val="000000"/>
          <w:sz w:val="24"/>
          <w:u w:val="single"/>
          <w14:ligatures w14:val="none"/>
        </w:rPr>
        <w:t>中国人寿保险（海外）股份有限公司</w:t>
      </w:r>
      <w:r w:rsidRPr="00FA01CA">
        <w:rPr>
          <w:rFonts w:ascii="仿宋" w:eastAsia="仿宋" w:hAnsi="仿宋" w:cs="仿宋"/>
          <w:color w:val="000000"/>
          <w:sz w:val="24"/>
          <w14:ligatures w14:val="none"/>
        </w:rPr>
        <w:t>自筹，资金已落实。项目已具备招标条件，欢迎符合资格条件的潜在投标人（以下简称投标人）前来投标。</w:t>
      </w:r>
    </w:p>
    <w:p w14:paraId="17EEF32F"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14:ligatures w14:val="none"/>
        </w:rPr>
      </w:pPr>
      <w:bookmarkStart w:id="18" w:name="_Toc723208782"/>
      <w:bookmarkStart w:id="19" w:name="_Toc1043127318"/>
      <w:bookmarkStart w:id="20" w:name="_Toc207900103"/>
      <w:r w:rsidRPr="00FA01CA">
        <w:rPr>
          <w:rFonts w:ascii="仿宋" w:eastAsia="仿宋" w:hAnsi="仿宋" w:cs="仿宋"/>
          <w:b/>
          <w:color w:val="000000"/>
          <w:sz w:val="24"/>
          <w14:ligatures w14:val="none"/>
        </w:rPr>
        <w:t>二、项目概况与招标范围</w:t>
      </w:r>
      <w:bookmarkEnd w:id="15"/>
      <w:bookmarkEnd w:id="16"/>
      <w:bookmarkEnd w:id="17"/>
      <w:bookmarkEnd w:id="18"/>
      <w:bookmarkEnd w:id="19"/>
      <w:bookmarkEnd w:id="20"/>
    </w:p>
    <w:p w14:paraId="44F41416" w14:textId="77777777" w:rsidR="00FA01CA" w:rsidRPr="00FA01CA" w:rsidRDefault="00FA01CA" w:rsidP="00FA01CA">
      <w:pPr>
        <w:tabs>
          <w:tab w:val="left" w:pos="780"/>
        </w:tabs>
        <w:spacing w:after="0" w:line="360" w:lineRule="auto"/>
        <w:ind w:firstLineChars="200" w:firstLine="480"/>
        <w:jc w:val="both"/>
        <w:rPr>
          <w:rFonts w:ascii="仿宋" w:eastAsia="仿宋" w:hAnsi="仿宋" w:cs="仿宋"/>
          <w:color w:val="000000"/>
          <w:sz w:val="24"/>
          <w14:ligatures w14:val="none"/>
        </w:rPr>
      </w:pPr>
      <w:bookmarkStart w:id="21" w:name="_Toc17299"/>
      <w:bookmarkStart w:id="22" w:name="_Toc65682915"/>
      <w:bookmarkStart w:id="23" w:name="_Toc76569297"/>
      <w:r w:rsidRPr="00FA01CA">
        <w:rPr>
          <w:rFonts w:ascii="仿宋" w:eastAsia="仿宋" w:hAnsi="仿宋" w:cs="仿宋"/>
          <w:color w:val="000000"/>
          <w:sz w:val="24"/>
          <w14:ligatures w14:val="none"/>
        </w:rPr>
        <w:t>2.1项目名称：中国人寿保险（海外）股份有限公司</w:t>
      </w:r>
      <w:r w:rsidRPr="00FA01CA">
        <w:rPr>
          <w:rFonts w:ascii="仿宋" w:eastAsia="仿宋" w:hAnsi="仿宋" w:cs="仿宋"/>
          <w:color w:val="000000"/>
          <w:sz w:val="24"/>
          <w:lang w:eastAsia="zh"/>
          <w14:ligatures w14:val="none"/>
        </w:rPr>
        <w:t>智能客服二期</w:t>
      </w:r>
      <w:r w:rsidRPr="00FA01CA">
        <w:rPr>
          <w:rFonts w:ascii="仿宋" w:eastAsia="仿宋" w:hAnsi="仿宋" w:cs="仿宋"/>
          <w:color w:val="000000"/>
          <w:sz w:val="24"/>
          <w14:ligatures w14:val="none"/>
        </w:rPr>
        <w:t>项目</w:t>
      </w:r>
    </w:p>
    <w:p w14:paraId="62B36ACE" w14:textId="77777777" w:rsidR="00FA01CA" w:rsidRPr="00FA01CA" w:rsidRDefault="00FA01CA" w:rsidP="00FA01CA">
      <w:pPr>
        <w:spacing w:beforeLines="19" w:before="59" w:afterLines="19" w:after="59"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2.2项目概况：本项目在一期现有面向销售的营运及产品知识检索，面向客户的保单详情及各类保单服务申请程序等常见问答基础上，智能客服二期将进一步拓展查询覆盖范围、提升查询精准度，实现主动式服务提醒与智能引导，并试点开展服务申请协助及办理，推动客户服务向智能化、主动化转型。具体如下：</w:t>
      </w:r>
    </w:p>
    <w:tbl>
      <w:tblPr>
        <w:tblStyle w:val="af2"/>
        <w:tblW w:w="9648" w:type="dxa"/>
        <w:jc w:val="center"/>
        <w:tblLayout w:type="fixed"/>
        <w:tblLook w:val="04A0" w:firstRow="1" w:lastRow="0" w:firstColumn="1" w:lastColumn="0" w:noHBand="0" w:noVBand="1"/>
      </w:tblPr>
      <w:tblGrid>
        <w:gridCol w:w="845"/>
        <w:gridCol w:w="1715"/>
        <w:gridCol w:w="7088"/>
      </w:tblGrid>
      <w:tr w:rsidR="00FA01CA" w:rsidRPr="00FA01CA" w14:paraId="57AD5864" w14:textId="77777777" w:rsidTr="00B14F9F">
        <w:trPr>
          <w:trHeight w:val="368"/>
          <w:jc w:val="center"/>
        </w:trPr>
        <w:tc>
          <w:tcPr>
            <w:tcW w:w="845" w:type="dxa"/>
            <w:vAlign w:val="center"/>
          </w:tcPr>
          <w:p w14:paraId="1815405F" w14:textId="77777777" w:rsidR="00FA01CA" w:rsidRPr="00FA01CA" w:rsidRDefault="00FA01CA" w:rsidP="00FA01CA">
            <w:pPr>
              <w:jc w:val="center"/>
              <w:rPr>
                <w:rFonts w:ascii="仿宋" w:eastAsia="仿宋" w:hAnsi="仿宋" w:cs="仿宋"/>
                <w:sz w:val="24"/>
                <w:lang w:eastAsia="zh"/>
              </w:rPr>
            </w:pPr>
            <w:r w:rsidRPr="00FA01CA">
              <w:rPr>
                <w:rFonts w:ascii="仿宋" w:eastAsia="仿宋" w:hAnsi="仿宋" w:cs="仿宋"/>
                <w:sz w:val="24"/>
                <w:lang w:eastAsia="zh"/>
              </w:rPr>
              <w:t>序号</w:t>
            </w:r>
          </w:p>
        </w:tc>
        <w:tc>
          <w:tcPr>
            <w:tcW w:w="1715" w:type="dxa"/>
            <w:vAlign w:val="center"/>
          </w:tcPr>
          <w:p w14:paraId="025346B2" w14:textId="77777777" w:rsidR="00FA01CA" w:rsidRPr="00FA01CA" w:rsidRDefault="00FA01CA" w:rsidP="00FA01CA">
            <w:pPr>
              <w:jc w:val="center"/>
              <w:rPr>
                <w:rFonts w:ascii="仿宋" w:eastAsia="仿宋" w:hAnsi="仿宋" w:cs="仿宋"/>
                <w:sz w:val="24"/>
                <w:lang w:eastAsia="zh"/>
              </w:rPr>
            </w:pPr>
            <w:r w:rsidRPr="00FA01CA">
              <w:rPr>
                <w:rFonts w:ascii="仿宋" w:eastAsia="仿宋" w:hAnsi="仿宋" w:cs="仿宋"/>
                <w:sz w:val="24"/>
                <w:lang w:eastAsia="zh"/>
              </w:rPr>
              <w:t>分类</w:t>
            </w:r>
          </w:p>
        </w:tc>
        <w:tc>
          <w:tcPr>
            <w:tcW w:w="7088" w:type="dxa"/>
            <w:vAlign w:val="center"/>
          </w:tcPr>
          <w:p w14:paraId="4FCBC765" w14:textId="77777777" w:rsidR="00FA01CA" w:rsidRPr="00FA01CA" w:rsidRDefault="00FA01CA" w:rsidP="00FA01CA">
            <w:pPr>
              <w:jc w:val="center"/>
              <w:rPr>
                <w:rFonts w:ascii="仿宋" w:eastAsia="仿宋" w:hAnsi="仿宋" w:cs="仿宋"/>
                <w:sz w:val="24"/>
                <w:lang w:eastAsia="zh"/>
              </w:rPr>
            </w:pPr>
            <w:r w:rsidRPr="00FA01CA">
              <w:rPr>
                <w:rFonts w:ascii="仿宋" w:eastAsia="仿宋" w:hAnsi="仿宋" w:cs="仿宋"/>
                <w:sz w:val="24"/>
                <w:lang w:eastAsia="zh"/>
              </w:rPr>
              <w:t>描述</w:t>
            </w:r>
          </w:p>
        </w:tc>
      </w:tr>
      <w:tr w:rsidR="00FA01CA" w:rsidRPr="00FA01CA" w14:paraId="2974E501" w14:textId="77777777" w:rsidTr="00B14F9F">
        <w:trPr>
          <w:jc w:val="center"/>
        </w:trPr>
        <w:tc>
          <w:tcPr>
            <w:tcW w:w="845" w:type="dxa"/>
            <w:vAlign w:val="center"/>
          </w:tcPr>
          <w:p w14:paraId="3024D7FC" w14:textId="77777777" w:rsidR="00FA01CA" w:rsidRPr="00FA01CA" w:rsidRDefault="00FA01CA" w:rsidP="00FA01CA">
            <w:pPr>
              <w:widowControl/>
              <w:spacing w:after="240"/>
              <w:jc w:val="center"/>
              <w:rPr>
                <w:rFonts w:ascii="仿宋" w:eastAsia="仿宋" w:hAnsi="仿宋" w:cs="仿宋"/>
                <w:sz w:val="24"/>
                <w:lang w:eastAsia="zh" w:bidi="ar"/>
              </w:rPr>
            </w:pPr>
            <w:r w:rsidRPr="00FA01CA">
              <w:rPr>
                <w:rFonts w:ascii="仿宋" w:eastAsia="仿宋" w:hAnsi="仿宋" w:cs="仿宋"/>
                <w:sz w:val="24"/>
                <w:lang w:eastAsia="zh" w:bidi="ar"/>
              </w:rPr>
              <w:t>1</w:t>
            </w:r>
          </w:p>
        </w:tc>
        <w:tc>
          <w:tcPr>
            <w:tcW w:w="1715" w:type="dxa"/>
            <w:vAlign w:val="center"/>
          </w:tcPr>
          <w:p w14:paraId="107EA85B" w14:textId="77777777" w:rsidR="00FA01CA" w:rsidRPr="00FA01CA" w:rsidRDefault="00FA01CA" w:rsidP="00FA01CA">
            <w:pPr>
              <w:widowControl/>
              <w:spacing w:after="240"/>
              <w:jc w:val="center"/>
              <w:rPr>
                <w:rFonts w:ascii="仿宋" w:eastAsia="仿宋" w:hAnsi="仿宋" w:cs="仿宋"/>
                <w:sz w:val="24"/>
                <w:lang w:eastAsia="zh" w:bidi="ar"/>
              </w:rPr>
            </w:pPr>
            <w:r w:rsidRPr="00FA01CA">
              <w:rPr>
                <w:rFonts w:ascii="仿宋" w:eastAsia="仿宋" w:hAnsi="仿宋" w:cs="仿宋"/>
                <w:sz w:val="24"/>
                <w:lang w:eastAsia="zh" w:bidi="ar"/>
              </w:rPr>
              <w:t>底座能力升级</w:t>
            </w:r>
          </w:p>
        </w:tc>
        <w:tc>
          <w:tcPr>
            <w:tcW w:w="7088" w:type="dxa"/>
            <w:vAlign w:val="center"/>
          </w:tcPr>
          <w:p w14:paraId="660D5B4F" w14:textId="77777777" w:rsidR="00FA01CA" w:rsidRPr="00FA01CA" w:rsidRDefault="00FA01CA" w:rsidP="00FA01CA">
            <w:pPr>
              <w:widowControl/>
              <w:rPr>
                <w:rFonts w:ascii="仿宋" w:eastAsia="仿宋" w:hAnsi="仿宋" w:cs="仿宋"/>
                <w:sz w:val="24"/>
                <w:lang w:eastAsia="zh" w:bidi="ar"/>
              </w:rPr>
            </w:pPr>
            <w:r w:rsidRPr="00FA01CA">
              <w:rPr>
                <w:rFonts w:ascii="仿宋" w:eastAsia="仿宋" w:hAnsi="仿宋" w:cs="仿宋"/>
                <w:sz w:val="24"/>
                <w:lang w:eastAsia="zh" w:bidi="ar"/>
              </w:rPr>
              <w:t>强化会话长短时记忆、问题改写与企业词库、多意图识别、主动追问澄清、动态流程跳转及透明化合规拒答；提升平台智能体、自主智能体 / Skill、MCP 协议、插件管理能力；新增平台评测库、统一提示词管理、操作审计、租户配额与模型一键切换。</w:t>
            </w:r>
          </w:p>
        </w:tc>
      </w:tr>
      <w:tr w:rsidR="00FA01CA" w:rsidRPr="00FA01CA" w14:paraId="0A19D8DD" w14:textId="77777777" w:rsidTr="00B14F9F">
        <w:trPr>
          <w:jc w:val="center"/>
        </w:trPr>
        <w:tc>
          <w:tcPr>
            <w:tcW w:w="845" w:type="dxa"/>
            <w:vAlign w:val="center"/>
          </w:tcPr>
          <w:p w14:paraId="04822225" w14:textId="77777777" w:rsidR="00FA01CA" w:rsidRPr="00FA01CA" w:rsidRDefault="00FA01CA" w:rsidP="00FA01CA">
            <w:pPr>
              <w:widowControl/>
              <w:spacing w:after="240"/>
              <w:jc w:val="center"/>
              <w:rPr>
                <w:rFonts w:ascii="仿宋" w:eastAsia="仿宋" w:hAnsi="仿宋" w:cs="仿宋"/>
                <w:sz w:val="24"/>
                <w:lang w:eastAsia="zh" w:bidi="ar"/>
              </w:rPr>
            </w:pPr>
            <w:r w:rsidRPr="00FA01CA">
              <w:rPr>
                <w:rFonts w:ascii="仿宋" w:eastAsia="仿宋" w:hAnsi="仿宋" w:cs="仿宋"/>
                <w:sz w:val="24"/>
                <w:lang w:eastAsia="zh" w:bidi="ar"/>
              </w:rPr>
              <w:t>2</w:t>
            </w:r>
          </w:p>
        </w:tc>
        <w:tc>
          <w:tcPr>
            <w:tcW w:w="1715" w:type="dxa"/>
            <w:vAlign w:val="center"/>
          </w:tcPr>
          <w:p w14:paraId="0F64A38F" w14:textId="77777777" w:rsidR="00FA01CA" w:rsidRPr="00FA01CA" w:rsidRDefault="00FA01CA" w:rsidP="00FA01CA">
            <w:pPr>
              <w:widowControl/>
              <w:spacing w:after="240"/>
              <w:jc w:val="center"/>
              <w:rPr>
                <w:rFonts w:ascii="仿宋" w:eastAsia="仿宋" w:hAnsi="仿宋" w:cs="仿宋"/>
                <w:sz w:val="24"/>
                <w:lang w:eastAsia="zh" w:bidi="ar"/>
              </w:rPr>
            </w:pPr>
            <w:r w:rsidRPr="00FA01CA">
              <w:rPr>
                <w:rFonts w:ascii="仿宋" w:eastAsia="仿宋" w:hAnsi="仿宋" w:cs="仿宋"/>
                <w:sz w:val="24"/>
                <w:lang w:eastAsia="zh" w:bidi="ar"/>
              </w:rPr>
              <w:t>面向销售智能知识检索服务</w:t>
            </w:r>
          </w:p>
        </w:tc>
        <w:tc>
          <w:tcPr>
            <w:tcW w:w="7088" w:type="dxa"/>
            <w:vAlign w:val="center"/>
          </w:tcPr>
          <w:p w14:paraId="22E36EAE" w14:textId="77777777" w:rsidR="00FA01CA" w:rsidRPr="00FA01CA" w:rsidRDefault="00FA01CA" w:rsidP="00FA01CA">
            <w:pPr>
              <w:widowControl/>
              <w:rPr>
                <w:rFonts w:ascii="仿宋" w:eastAsia="仿宋" w:hAnsi="仿宋" w:cs="仿宋"/>
                <w:sz w:val="24"/>
                <w:lang w:eastAsia="zh" w:bidi="ar"/>
              </w:rPr>
            </w:pPr>
            <w:r w:rsidRPr="00FA01CA">
              <w:rPr>
                <w:rFonts w:ascii="仿宋" w:eastAsia="仿宋" w:hAnsi="仿宋" w:cs="仿宋"/>
                <w:sz w:val="24"/>
                <w:lang w:eastAsia="zh" w:bidi="ar"/>
              </w:rPr>
              <w:t>兼容一期知识库并扩展渠道知识，优化跨文档关联检索、多文档组合回答、复杂格式解析与标签化多路召回；开放销售知识推理能力，支持投保、核保、理赔、代理人规则等业务判断；新增按时间、枚举、条件的结构化检索。</w:t>
            </w:r>
          </w:p>
        </w:tc>
      </w:tr>
      <w:tr w:rsidR="00FA01CA" w:rsidRPr="00FA01CA" w14:paraId="647E7D20" w14:textId="77777777" w:rsidTr="00B14F9F">
        <w:trPr>
          <w:jc w:val="center"/>
        </w:trPr>
        <w:tc>
          <w:tcPr>
            <w:tcW w:w="845" w:type="dxa"/>
            <w:vAlign w:val="center"/>
          </w:tcPr>
          <w:p w14:paraId="1CA14CFC" w14:textId="77777777" w:rsidR="00FA01CA" w:rsidRPr="00FA01CA" w:rsidRDefault="00FA01CA" w:rsidP="00FA01CA">
            <w:pPr>
              <w:widowControl/>
              <w:jc w:val="center"/>
              <w:rPr>
                <w:rFonts w:ascii="仿宋" w:eastAsia="仿宋" w:hAnsi="仿宋" w:cs="仿宋"/>
                <w:sz w:val="24"/>
                <w:lang w:eastAsia="zh" w:bidi="ar"/>
              </w:rPr>
            </w:pPr>
            <w:r w:rsidRPr="00FA01CA">
              <w:rPr>
                <w:rFonts w:ascii="仿宋" w:eastAsia="仿宋" w:hAnsi="仿宋" w:cs="仿宋"/>
                <w:sz w:val="24"/>
                <w:lang w:eastAsia="zh" w:bidi="ar"/>
              </w:rPr>
              <w:t>3</w:t>
            </w:r>
          </w:p>
        </w:tc>
        <w:tc>
          <w:tcPr>
            <w:tcW w:w="1715" w:type="dxa"/>
            <w:vAlign w:val="center"/>
          </w:tcPr>
          <w:p w14:paraId="731329F3" w14:textId="77777777" w:rsidR="00FA01CA" w:rsidRPr="00FA01CA" w:rsidRDefault="00FA01CA" w:rsidP="00FA01CA">
            <w:pPr>
              <w:widowControl/>
              <w:jc w:val="center"/>
              <w:rPr>
                <w:rFonts w:ascii="仿宋" w:eastAsia="仿宋" w:hAnsi="仿宋" w:cs="仿宋"/>
                <w:sz w:val="24"/>
                <w:lang w:eastAsia="zh" w:bidi="ar"/>
              </w:rPr>
            </w:pPr>
            <w:r w:rsidRPr="00FA01CA">
              <w:rPr>
                <w:rFonts w:ascii="仿宋" w:eastAsia="仿宋" w:hAnsi="仿宋" w:cs="仿宋"/>
                <w:sz w:val="24"/>
                <w:lang w:eastAsia="zh" w:bidi="ar"/>
              </w:rPr>
              <w:t>面向客户智能查询及业务办理服务</w:t>
            </w:r>
          </w:p>
        </w:tc>
        <w:tc>
          <w:tcPr>
            <w:tcW w:w="7088" w:type="dxa"/>
            <w:vAlign w:val="center"/>
          </w:tcPr>
          <w:p w14:paraId="413D3747" w14:textId="77777777" w:rsidR="00FA01CA" w:rsidRPr="00FA01CA" w:rsidRDefault="00FA01CA" w:rsidP="00FA01CA">
            <w:pPr>
              <w:widowControl/>
              <w:rPr>
                <w:rFonts w:ascii="仿宋" w:eastAsia="仿宋" w:hAnsi="仿宋" w:cs="仿宋"/>
                <w:sz w:val="24"/>
                <w:lang w:eastAsia="zh" w:bidi="ar"/>
              </w:rPr>
            </w:pPr>
            <w:r w:rsidRPr="00FA01CA">
              <w:rPr>
                <w:rFonts w:ascii="仿宋" w:eastAsia="仿宋" w:hAnsi="仿宋" w:cs="仿宋"/>
                <w:sz w:val="24"/>
                <w:lang w:eastAsia="zh" w:bidi="ar"/>
              </w:rPr>
              <w:t>深化保单信息、估值、进度查询等多源数据融合应答与多模态交互；新增主动服务提醒与待办引导；围绕满期预登记、联系方式变更、通讯资料更新、保单签收、现价信申请、暂收账户领取场景实现全流程自助办理，其他场景提供链接跳转。</w:t>
            </w:r>
          </w:p>
        </w:tc>
      </w:tr>
      <w:tr w:rsidR="00FA01CA" w:rsidRPr="00FA01CA" w14:paraId="31107319" w14:textId="77777777" w:rsidTr="00B14F9F">
        <w:trPr>
          <w:jc w:val="center"/>
        </w:trPr>
        <w:tc>
          <w:tcPr>
            <w:tcW w:w="845" w:type="dxa"/>
            <w:vAlign w:val="center"/>
          </w:tcPr>
          <w:p w14:paraId="639328C3" w14:textId="77777777" w:rsidR="00FA01CA" w:rsidRPr="00FA01CA" w:rsidRDefault="00FA01CA" w:rsidP="00FA01CA">
            <w:pPr>
              <w:widowControl/>
              <w:jc w:val="center"/>
              <w:rPr>
                <w:rFonts w:ascii="仿宋" w:eastAsia="仿宋" w:hAnsi="仿宋" w:cs="仿宋"/>
                <w:sz w:val="24"/>
                <w:lang w:eastAsia="zh" w:bidi="ar"/>
              </w:rPr>
            </w:pPr>
            <w:r w:rsidRPr="00FA01CA">
              <w:rPr>
                <w:rFonts w:ascii="仿宋" w:eastAsia="仿宋" w:hAnsi="仿宋" w:cs="仿宋"/>
                <w:sz w:val="24"/>
                <w:lang w:eastAsia="zh" w:bidi="ar"/>
              </w:rPr>
              <w:t>4</w:t>
            </w:r>
          </w:p>
        </w:tc>
        <w:tc>
          <w:tcPr>
            <w:tcW w:w="1715" w:type="dxa"/>
            <w:vAlign w:val="center"/>
          </w:tcPr>
          <w:p w14:paraId="1F8FAF83" w14:textId="77777777" w:rsidR="00FA01CA" w:rsidRPr="00FA01CA" w:rsidRDefault="00FA01CA" w:rsidP="00FA01CA">
            <w:pPr>
              <w:widowControl/>
              <w:jc w:val="center"/>
              <w:rPr>
                <w:rFonts w:ascii="仿宋" w:eastAsia="仿宋" w:hAnsi="仿宋" w:cs="仿宋"/>
                <w:sz w:val="24"/>
                <w:lang w:eastAsia="zh" w:bidi="ar"/>
              </w:rPr>
            </w:pPr>
            <w:r w:rsidRPr="00FA01CA">
              <w:rPr>
                <w:rFonts w:ascii="仿宋" w:eastAsia="仿宋" w:hAnsi="仿宋" w:cs="仿宋"/>
                <w:sz w:val="24"/>
                <w:lang w:eastAsia="zh" w:bidi="ar"/>
              </w:rPr>
              <w:t>后台运营管理</w:t>
            </w:r>
          </w:p>
        </w:tc>
        <w:tc>
          <w:tcPr>
            <w:tcW w:w="7088" w:type="dxa"/>
            <w:vAlign w:val="center"/>
          </w:tcPr>
          <w:p w14:paraId="664CF2EE" w14:textId="77777777" w:rsidR="00FA01CA" w:rsidRPr="00FA01CA" w:rsidRDefault="00FA01CA" w:rsidP="00FA01CA">
            <w:pPr>
              <w:widowControl/>
              <w:rPr>
                <w:rFonts w:ascii="仿宋" w:eastAsia="仿宋" w:hAnsi="仿宋" w:cs="仿宋"/>
                <w:sz w:val="24"/>
                <w:lang w:eastAsia="zh" w:bidi="ar"/>
              </w:rPr>
            </w:pPr>
            <w:r w:rsidRPr="00FA01CA">
              <w:rPr>
                <w:rFonts w:ascii="仿宋" w:eastAsia="仿宋" w:hAnsi="仿宋" w:cs="仿宋"/>
                <w:sz w:val="24"/>
                <w:lang w:eastAsia="zh" w:bidi="ar"/>
              </w:rPr>
              <w:t>新增合规红线预警</w:t>
            </w:r>
            <w:r w:rsidRPr="00FA01CA">
              <w:rPr>
                <w:rFonts w:ascii="仿宋" w:eastAsia="仿宋" w:hAnsi="仿宋" w:cs="仿宋"/>
                <w:szCs w:val="22"/>
                <w:lang w:eastAsia="zh" w:bidi="ar"/>
              </w:rPr>
              <w:t>、</w:t>
            </w:r>
            <w:r w:rsidRPr="00FA01CA">
              <w:rPr>
                <w:rFonts w:ascii="仿宋" w:eastAsia="仿宋" w:hAnsi="仿宋" w:cs="仿宋"/>
                <w:sz w:val="24"/>
                <w:lang w:eastAsia="zh" w:bidi="ar"/>
              </w:rPr>
              <w:t>AI 自动抽检、质检</w:t>
            </w:r>
            <w:r w:rsidRPr="00FA01CA">
              <w:rPr>
                <w:rFonts w:ascii="仿宋" w:eastAsia="仿宋" w:hAnsi="仿宋" w:cs="仿宋"/>
                <w:szCs w:val="22"/>
                <w:lang w:eastAsia="zh" w:bidi="ar"/>
              </w:rPr>
              <w:t>、</w:t>
            </w:r>
            <w:r w:rsidRPr="00FA01CA">
              <w:rPr>
                <w:rFonts w:ascii="仿宋" w:eastAsia="仿宋" w:hAnsi="仿宋" w:cs="仿宋"/>
                <w:sz w:val="24"/>
                <w:lang w:eastAsia="zh" w:bidi="ar"/>
              </w:rPr>
              <w:t>质检流转调试、问题跟进提醒；细化权限隔离与统一内容配置；实现思考链路可视化、运营数据看板；支持新功能 / 新知识灰度内测。</w:t>
            </w:r>
          </w:p>
        </w:tc>
      </w:tr>
      <w:tr w:rsidR="00FA01CA" w:rsidRPr="00FA01CA" w14:paraId="1B752E2E" w14:textId="77777777" w:rsidTr="00B14F9F">
        <w:trPr>
          <w:jc w:val="center"/>
        </w:trPr>
        <w:tc>
          <w:tcPr>
            <w:tcW w:w="845" w:type="dxa"/>
            <w:vAlign w:val="center"/>
          </w:tcPr>
          <w:p w14:paraId="5F1C495E" w14:textId="77777777" w:rsidR="00FA01CA" w:rsidRPr="00FA01CA" w:rsidRDefault="00FA01CA" w:rsidP="00FA01CA">
            <w:pPr>
              <w:widowControl/>
              <w:jc w:val="center"/>
              <w:rPr>
                <w:rFonts w:ascii="仿宋" w:eastAsia="仿宋" w:hAnsi="仿宋" w:cs="仿宋"/>
                <w:sz w:val="24"/>
                <w:lang w:eastAsia="zh" w:bidi="ar"/>
              </w:rPr>
            </w:pPr>
            <w:r w:rsidRPr="00FA01CA">
              <w:rPr>
                <w:rFonts w:ascii="仿宋" w:eastAsia="仿宋" w:hAnsi="仿宋" w:cs="仿宋"/>
                <w:sz w:val="24"/>
                <w:lang w:eastAsia="zh" w:bidi="ar"/>
              </w:rPr>
              <w:t>5</w:t>
            </w:r>
          </w:p>
        </w:tc>
        <w:tc>
          <w:tcPr>
            <w:tcW w:w="1715" w:type="dxa"/>
            <w:vAlign w:val="center"/>
          </w:tcPr>
          <w:p w14:paraId="5B377955" w14:textId="77777777" w:rsidR="00FA01CA" w:rsidRPr="00FA01CA" w:rsidRDefault="00FA01CA" w:rsidP="00FA01CA">
            <w:pPr>
              <w:widowControl/>
              <w:jc w:val="center"/>
              <w:rPr>
                <w:rFonts w:ascii="仿宋" w:eastAsia="仿宋" w:hAnsi="仿宋" w:cs="仿宋"/>
                <w:sz w:val="24"/>
                <w:lang w:eastAsia="zh" w:bidi="ar"/>
              </w:rPr>
            </w:pPr>
            <w:r w:rsidRPr="00FA01CA">
              <w:rPr>
                <w:rFonts w:ascii="仿宋" w:eastAsia="仿宋" w:hAnsi="仿宋" w:cs="仿宋"/>
                <w:sz w:val="24"/>
                <w:lang w:eastAsia="zh" w:bidi="ar"/>
              </w:rPr>
              <w:t>入口与兼容保障</w:t>
            </w:r>
          </w:p>
        </w:tc>
        <w:tc>
          <w:tcPr>
            <w:tcW w:w="7088" w:type="dxa"/>
            <w:vAlign w:val="center"/>
          </w:tcPr>
          <w:p w14:paraId="7A369814" w14:textId="77777777" w:rsidR="00FA01CA" w:rsidRPr="00FA01CA" w:rsidRDefault="00FA01CA" w:rsidP="00FA01CA">
            <w:pPr>
              <w:widowControl/>
              <w:rPr>
                <w:rFonts w:ascii="仿宋" w:eastAsia="仿宋" w:hAnsi="仿宋" w:cs="仿宋"/>
                <w:sz w:val="24"/>
                <w:lang w:eastAsia="zh" w:bidi="ar"/>
              </w:rPr>
            </w:pPr>
            <w:r w:rsidRPr="00FA01CA">
              <w:rPr>
                <w:rFonts w:ascii="仿宋" w:eastAsia="仿宋" w:hAnsi="仿宋" w:cs="仿宋"/>
                <w:sz w:val="24"/>
                <w:lang w:eastAsia="zh" w:bidi="ar"/>
              </w:rPr>
              <w:t>实现 AI 小助手 OS 全局入口、PC 端 / 公众号 / 企业微信等多渠道覆盖，支持入口来源追踪；确保与一期系统、数据、服务完全兼容，保障平稳迁移与持续运行。</w:t>
            </w:r>
          </w:p>
        </w:tc>
      </w:tr>
    </w:tbl>
    <w:p w14:paraId="79795860" w14:textId="77777777" w:rsidR="00FA01CA" w:rsidRPr="00FA01CA" w:rsidRDefault="00FA01CA" w:rsidP="00FA01CA">
      <w:pPr>
        <w:spacing w:beforeLines="19" w:before="59" w:afterLines="19" w:after="59"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具体技术内容详见招标文件“第五章 技术规范书”。</w:t>
      </w:r>
    </w:p>
    <w:p w14:paraId="3F404785" w14:textId="77777777" w:rsidR="00FA01CA" w:rsidRPr="00FA01CA" w:rsidRDefault="00FA01CA" w:rsidP="00FA01CA">
      <w:pPr>
        <w:spacing w:beforeLines="19" w:before="59" w:afterLines="19" w:after="59"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2.3 项目预算：含税人民币</w:t>
      </w:r>
      <w:r w:rsidRPr="00FA01CA">
        <w:rPr>
          <w:rFonts w:ascii="仿宋" w:eastAsia="仿宋" w:hAnsi="仿宋" w:cs="仿宋"/>
          <w:color w:val="000000"/>
          <w:sz w:val="24"/>
          <w:lang w:eastAsia="zh"/>
          <w14:ligatures w14:val="none"/>
        </w:rPr>
        <w:t>255</w:t>
      </w:r>
      <w:r w:rsidRPr="00FA01CA">
        <w:rPr>
          <w:rFonts w:ascii="仿宋" w:eastAsia="仿宋" w:hAnsi="仿宋" w:cs="仿宋"/>
          <w:color w:val="000000"/>
          <w:sz w:val="24"/>
          <w14:ligatures w14:val="none"/>
        </w:rPr>
        <w:t>万元。</w:t>
      </w:r>
    </w:p>
    <w:p w14:paraId="2004A1D8" w14:textId="77777777" w:rsidR="00FA01CA" w:rsidRPr="00FA01CA" w:rsidRDefault="00FA01CA" w:rsidP="00FA01CA">
      <w:pPr>
        <w:spacing w:beforeLines="19" w:before="59" w:afterLines="19" w:after="59" w:line="360" w:lineRule="auto"/>
        <w:ind w:firstLineChars="200" w:firstLine="482"/>
        <w:jc w:val="both"/>
        <w:textAlignment w:val="baseline"/>
        <w:rPr>
          <w:rFonts w:ascii="仿宋" w:eastAsia="仿宋" w:hAnsi="仿宋" w:cs="仿宋"/>
          <w:b/>
          <w:bCs/>
          <w:color w:val="000000"/>
          <w:sz w:val="24"/>
          <w14:ligatures w14:val="none"/>
        </w:rPr>
      </w:pPr>
      <w:r w:rsidRPr="00FA01CA">
        <w:rPr>
          <w:rFonts w:ascii="仿宋" w:eastAsia="仿宋" w:hAnsi="仿宋" w:cs="仿宋"/>
          <w:b/>
          <w:bCs/>
          <w:color w:val="000000"/>
          <w:sz w:val="24"/>
          <w14:ligatures w14:val="none"/>
        </w:rPr>
        <w:lastRenderedPageBreak/>
        <w:t>注：以上预算金额仅为招标人在服务期内向中标人采购的金额上限，实际采购金额未达预算金额招标人不承担任何法律责任。</w:t>
      </w:r>
    </w:p>
    <w:p w14:paraId="6CC19DDA" w14:textId="77777777" w:rsidR="00FA01CA" w:rsidRPr="00FA01CA" w:rsidRDefault="00FA01CA" w:rsidP="00FA01CA">
      <w:pPr>
        <w:spacing w:beforeLines="19" w:before="59" w:afterLines="19" w:after="59"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2.3服务期限：自合同签订之日起1年。</w:t>
      </w:r>
    </w:p>
    <w:p w14:paraId="5AD1B1D9" w14:textId="77777777" w:rsidR="00FA01CA" w:rsidRPr="00FA01CA" w:rsidRDefault="00FA01CA" w:rsidP="00FA01CA">
      <w:pPr>
        <w:spacing w:beforeLines="19" w:before="59" w:afterLines="19" w:after="59" w:line="360" w:lineRule="auto"/>
        <w:ind w:firstLineChars="200" w:firstLine="480"/>
        <w:jc w:val="both"/>
        <w:textAlignment w:val="baseline"/>
        <w:rPr>
          <w:rFonts w:ascii="仿宋" w:eastAsia="宋体" w:hAnsi="仿宋" w:cs="仿宋"/>
          <w:color w:val="000000"/>
          <w:kern w:val="0"/>
          <w:sz w:val="24"/>
          <w:szCs w:val="20"/>
          <w14:ligatures w14:val="none"/>
        </w:rPr>
      </w:pPr>
      <w:r w:rsidRPr="00FA01CA">
        <w:rPr>
          <w:rFonts w:ascii="仿宋" w:eastAsia="仿宋" w:hAnsi="仿宋" w:cs="仿宋"/>
          <w:color w:val="000000"/>
          <w:kern w:val="0"/>
          <w:sz w:val="24"/>
          <w:szCs w:val="20"/>
          <w14:ligatures w14:val="none"/>
        </w:rPr>
        <w:t>2.4服务地点：</w:t>
      </w:r>
      <w:r w:rsidRPr="00FA01CA">
        <w:rPr>
          <w:rFonts w:ascii="仿宋" w:eastAsia="仿宋" w:hAnsi="仿宋" w:cs="仿宋"/>
          <w:color w:val="000000"/>
          <w:sz w:val="24"/>
          <w:lang w:eastAsia="zh"/>
          <w14:ligatures w14:val="none"/>
        </w:rPr>
        <w:t>深圳</w:t>
      </w:r>
      <w:r w:rsidRPr="00FA01CA">
        <w:rPr>
          <w:rFonts w:ascii="仿宋" w:eastAsia="仿宋" w:hAnsi="仿宋" w:cs="仿宋"/>
          <w:color w:val="000000"/>
          <w:sz w:val="24"/>
          <w14:ligatures w14:val="none"/>
        </w:rPr>
        <w:t>、</w:t>
      </w:r>
      <w:r w:rsidRPr="00FA01CA">
        <w:rPr>
          <w:rFonts w:ascii="仿宋" w:eastAsia="仿宋" w:hAnsi="仿宋" w:cs="仿宋"/>
          <w:color w:val="000000"/>
          <w:sz w:val="24"/>
          <w:lang w:eastAsia="zh"/>
          <w14:ligatures w14:val="none"/>
        </w:rPr>
        <w:t>香港、澳门</w:t>
      </w:r>
      <w:r w:rsidRPr="00FA01CA">
        <w:rPr>
          <w:rFonts w:ascii="仿宋" w:eastAsia="仿宋" w:hAnsi="仿宋" w:cs="仿宋"/>
          <w:color w:val="000000"/>
          <w:sz w:val="24"/>
          <w14:ligatures w14:val="none"/>
        </w:rPr>
        <w:t>。</w:t>
      </w:r>
    </w:p>
    <w:p w14:paraId="39A0C333" w14:textId="77777777" w:rsidR="00FA01CA" w:rsidRPr="00FA01CA" w:rsidRDefault="00FA01CA" w:rsidP="00FA01CA">
      <w:pPr>
        <w:spacing w:after="0" w:line="360" w:lineRule="auto"/>
        <w:ind w:firstLine="422"/>
        <w:jc w:val="both"/>
        <w:rPr>
          <w:rFonts w:ascii="仿宋" w:eastAsia="仿宋" w:hAnsi="仿宋" w:cs="仿宋"/>
          <w:b/>
          <w:color w:val="000000"/>
          <w:sz w:val="24"/>
          <w14:ligatures w14:val="none"/>
        </w:rPr>
      </w:pPr>
      <w:r w:rsidRPr="00FA01CA">
        <w:rPr>
          <w:rFonts w:ascii="仿宋" w:eastAsia="仿宋" w:hAnsi="仿宋" w:cs="仿宋"/>
          <w:b/>
          <w:color w:val="000000"/>
          <w:sz w:val="24"/>
          <w14:ligatures w14:val="none"/>
        </w:rPr>
        <w:t>2.5★本项目设置含税最高限价，详见《投标一览表》，若供应商报价超过最高限价，按否决投标情况处理。</w:t>
      </w:r>
    </w:p>
    <w:p w14:paraId="676D4E8C" w14:textId="77777777" w:rsidR="00FA01CA" w:rsidRPr="00FA01CA" w:rsidRDefault="00FA01CA" w:rsidP="00FA01CA">
      <w:pPr>
        <w:spacing w:after="0" w:line="360" w:lineRule="auto"/>
        <w:ind w:firstLine="422"/>
        <w:jc w:val="both"/>
        <w:rPr>
          <w:rFonts w:ascii="仿宋" w:eastAsia="仿宋" w:hAnsi="仿宋" w:cs="仿宋"/>
          <w:b/>
          <w:color w:val="000000"/>
          <w:sz w:val="24"/>
          <w14:ligatures w14:val="none"/>
        </w:rPr>
      </w:pPr>
    </w:p>
    <w:p w14:paraId="676B3496"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14:ligatures w14:val="none"/>
        </w:rPr>
      </w:pPr>
      <w:bookmarkStart w:id="24" w:name="_Toc207900104"/>
      <w:bookmarkStart w:id="25" w:name="_Toc1899904496"/>
      <w:bookmarkStart w:id="26" w:name="_Toc306310580"/>
      <w:r w:rsidRPr="00FA01CA">
        <w:rPr>
          <w:rFonts w:ascii="仿宋" w:eastAsia="仿宋" w:hAnsi="仿宋" w:cs="仿宋"/>
          <w:b/>
          <w:color w:val="000000"/>
          <w:sz w:val="21"/>
          <w:szCs w:val="21"/>
          <w:u w:val="single"/>
          <w14:ligatures w14:val="none"/>
        </w:rPr>
        <w:t>★</w:t>
      </w:r>
      <w:r w:rsidRPr="00FA01CA">
        <w:rPr>
          <w:rFonts w:ascii="仿宋" w:eastAsia="仿宋" w:hAnsi="仿宋" w:cs="仿宋"/>
          <w:b/>
          <w:color w:val="000000"/>
          <w:sz w:val="24"/>
          <w14:ligatures w14:val="none"/>
        </w:rPr>
        <w:t>三、投标人资格要求</w:t>
      </w:r>
      <w:bookmarkEnd w:id="21"/>
      <w:bookmarkEnd w:id="22"/>
      <w:bookmarkEnd w:id="23"/>
      <w:bookmarkEnd w:id="24"/>
      <w:bookmarkEnd w:id="25"/>
      <w:bookmarkEnd w:id="26"/>
    </w:p>
    <w:p w14:paraId="16CD55A2" w14:textId="77777777" w:rsidR="00FA01CA" w:rsidRPr="00FA01CA" w:rsidRDefault="00FA01CA" w:rsidP="00FA01CA">
      <w:pPr>
        <w:spacing w:after="0" w:line="360" w:lineRule="auto"/>
        <w:ind w:firstLineChars="175" w:firstLine="420"/>
        <w:jc w:val="both"/>
        <w:textAlignment w:val="baseline"/>
        <w:rPr>
          <w:rFonts w:ascii="仿宋" w:eastAsia="仿宋" w:hAnsi="仿宋" w:cs="仿宋"/>
          <w:color w:val="000000"/>
          <w:sz w:val="24"/>
          <w14:ligatures w14:val="none"/>
        </w:rPr>
      </w:pPr>
      <w:bookmarkStart w:id="27" w:name="_Hlk69456964"/>
      <w:r w:rsidRPr="00FA01CA">
        <w:rPr>
          <w:rFonts w:ascii="仿宋" w:eastAsia="仿宋" w:hAnsi="仿宋" w:cs="仿宋"/>
          <w:color w:val="000000"/>
          <w:sz w:val="24"/>
          <w14:ligatures w14:val="none"/>
        </w:rPr>
        <w:t>3.1投标人必须具有独立法人资格或经其授权具有承接本项目能力的分支机构（须提供营业执照</w:t>
      </w:r>
      <w:r w:rsidRPr="00FA01CA">
        <w:rPr>
          <w:rFonts w:ascii="仿宋" w:eastAsia="仿宋" w:hAnsi="仿宋" w:cs="仿宋"/>
          <w:color w:val="000000"/>
          <w:sz w:val="24"/>
          <w:lang w:eastAsia="zh"/>
          <w14:ligatures w14:val="none"/>
        </w:rPr>
        <w:t>或事业单位法人证书</w:t>
      </w:r>
      <w:r w:rsidRPr="00FA01CA">
        <w:rPr>
          <w:rFonts w:ascii="仿宋" w:eastAsia="仿宋" w:hAnsi="仿宋" w:cs="仿宋"/>
          <w:color w:val="000000"/>
          <w:sz w:val="24"/>
          <w14:ligatures w14:val="none"/>
        </w:rPr>
        <w:t>，如果是分支机构参与本项目投标，还须同时提供其具备独立法人资格的上级主体出具的有效授权书，但只接受直接授权，不接受逐级授权。提供授权书（格式自拟），原件</w:t>
      </w:r>
      <w:r w:rsidRPr="00FA01CA">
        <w:rPr>
          <w:rFonts w:ascii="仿宋" w:eastAsia="仿宋" w:hAnsi="仿宋" w:cs="仿宋"/>
          <w:color w:val="000000"/>
          <w:sz w:val="24"/>
          <w:lang w:eastAsia="zh"/>
          <w14:ligatures w14:val="none"/>
        </w:rPr>
        <w:t>(</w:t>
      </w:r>
      <w:r w:rsidRPr="00FA01CA">
        <w:rPr>
          <w:rFonts w:ascii="仿宋" w:eastAsia="仿宋" w:hAnsi="仿宋" w:cs="仿宋"/>
          <w:color w:val="000000"/>
          <w:sz w:val="24"/>
          <w14:ligatures w14:val="none"/>
        </w:rPr>
        <w:t>备查）。本项目不接受总公司与分支机构同时参与投标，也不接受同一总公司授权两个或以上分支机构同时参与本项目投标；如出现以上情形，该两家或以上投标人的投标文件均按无效投标处理。</w:t>
      </w:r>
    </w:p>
    <w:p w14:paraId="5E5AD3FC"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3.2投标人须</w:t>
      </w:r>
      <w:bookmarkStart w:id="28" w:name="_Hlk207033400"/>
      <w:r w:rsidRPr="00FA01CA">
        <w:rPr>
          <w:rFonts w:ascii="仿宋" w:eastAsia="仿宋" w:hAnsi="仿宋" w:cs="仿宋"/>
          <w:color w:val="000000"/>
          <w:sz w:val="24"/>
          <w14:ligatures w14:val="none"/>
        </w:rPr>
        <w:t>满足下列要求</w:t>
      </w:r>
      <w:bookmarkEnd w:id="28"/>
      <w:r w:rsidRPr="00FA01CA">
        <w:rPr>
          <w:rFonts w:ascii="仿宋" w:eastAsia="仿宋" w:hAnsi="仿宋" w:cs="仿宋"/>
          <w:color w:val="000000"/>
          <w:sz w:val="24"/>
          <w14:ligatures w14:val="none"/>
        </w:rPr>
        <w:t>：</w:t>
      </w:r>
      <w:r w:rsidRPr="00FA01CA">
        <w:rPr>
          <w:rFonts w:ascii="仿宋" w:eastAsia="仿宋" w:hAnsi="仿宋" w:cs="仿宋"/>
          <w:b/>
          <w:bCs/>
          <w:color w:val="000000"/>
          <w:sz w:val="24"/>
          <w14:ligatures w14:val="none"/>
        </w:rPr>
        <w:t>（投标人须提供书面承诺书，格式自拟）</w:t>
      </w:r>
    </w:p>
    <w:p w14:paraId="5D8343DC"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1）具有独立承担民事责任的能力；</w:t>
      </w:r>
    </w:p>
    <w:p w14:paraId="0FCF3C8C"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2）有依法缴纳税收和社会保障资金的良好记录；</w:t>
      </w:r>
    </w:p>
    <w:p w14:paraId="1C52705F"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3）具有良好的商业信誉和健全的财务会计制度；</w:t>
      </w:r>
    </w:p>
    <w:p w14:paraId="21ADB81E"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4）具备履行合同所必须的设备和专业技术能力；</w:t>
      </w:r>
    </w:p>
    <w:p w14:paraId="207D14F1"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5）参加采购活动前3年内，在经营活动中没有重大违法记录及参加政府采购活动前3年内在经营活动中没有重大违法记录的书面声明。</w:t>
      </w:r>
    </w:p>
    <w:p w14:paraId="7999244F"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3.3投标人未被列入“信用中国”网站中“失信被执行人、重大税收违法失信主体、政府采购严重违法失信行为记录名单”。（如查询结果显示“很抱歉，没有找到您搜索的数据”“在全国范围内没有找到（公司名称）相关的结果”，视为没有上述三类不良信用记录。投标人提供信用中国网站www.creditchina.gov.cn 查询结果截图。最终以招标人或招标代理机构评审当日在网上查询结果为准）。</w:t>
      </w:r>
    </w:p>
    <w:p w14:paraId="0312E4D6" w14:textId="77777777" w:rsidR="00FA01CA" w:rsidRPr="00FA01CA" w:rsidRDefault="00FA01CA" w:rsidP="00FA01CA">
      <w:pPr>
        <w:tabs>
          <w:tab w:val="left" w:pos="0"/>
        </w:tabs>
        <w:spacing w:after="0" w:line="360" w:lineRule="auto"/>
        <w:ind w:firstLineChars="200" w:firstLine="48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3.</w:t>
      </w:r>
      <w:r w:rsidRPr="00FA01CA">
        <w:rPr>
          <w:rFonts w:ascii="仿宋" w:eastAsia="仿宋" w:hAnsi="仿宋" w:cs="仿宋"/>
          <w:color w:val="000000"/>
          <w:sz w:val="24"/>
          <w:lang w:eastAsia="zh"/>
          <w14:ligatures w14:val="none"/>
        </w:rPr>
        <w:t>4</w:t>
      </w:r>
      <w:r w:rsidRPr="00FA01CA">
        <w:rPr>
          <w:rFonts w:ascii="仿宋" w:eastAsia="仿宋" w:hAnsi="仿宋" w:cs="仿宋"/>
          <w:color w:val="000000"/>
          <w:sz w:val="24"/>
          <w14:ligatures w14:val="none"/>
        </w:rPr>
        <w:t>单位负责人为同一人或者存在控股、管理关系的不同单位，不得同时参加同一项目的投标，投标人提交投标文件时必须提供《投标人控股及管理关系情况申报表》。</w:t>
      </w:r>
    </w:p>
    <w:p w14:paraId="06E19C38" w14:textId="77777777" w:rsidR="00FA01CA" w:rsidRPr="00FA01CA" w:rsidRDefault="00FA01CA" w:rsidP="00FA01CA">
      <w:pPr>
        <w:tabs>
          <w:tab w:val="left" w:pos="0"/>
        </w:tabs>
        <w:spacing w:after="0" w:line="360" w:lineRule="auto"/>
        <w:ind w:firstLineChars="200" w:firstLine="48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3.</w:t>
      </w:r>
      <w:r w:rsidRPr="00FA01CA">
        <w:rPr>
          <w:rFonts w:ascii="仿宋" w:eastAsia="仿宋" w:hAnsi="仿宋" w:cs="仿宋"/>
          <w:color w:val="000000"/>
          <w:sz w:val="24"/>
          <w:lang w:eastAsia="zh"/>
          <w14:ligatures w14:val="none"/>
        </w:rPr>
        <w:t>5</w:t>
      </w:r>
      <w:r w:rsidRPr="00FA01CA">
        <w:rPr>
          <w:rFonts w:ascii="仿宋" w:eastAsia="仿宋" w:hAnsi="仿宋" w:cs="仿宋"/>
          <w:color w:val="000000"/>
          <w:sz w:val="24"/>
          <w14:ligatures w14:val="none"/>
        </w:rPr>
        <w:t>本次招标不接受联合体投标，不允许转包；</w:t>
      </w:r>
    </w:p>
    <w:p w14:paraId="1832C5D9" w14:textId="77777777" w:rsidR="00FA01CA" w:rsidRPr="00FA01CA" w:rsidRDefault="00FA01CA" w:rsidP="00FA01CA">
      <w:pPr>
        <w:tabs>
          <w:tab w:val="left" w:pos="0"/>
        </w:tabs>
        <w:spacing w:after="0" w:line="360" w:lineRule="auto"/>
        <w:ind w:firstLineChars="200" w:firstLine="48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lastRenderedPageBreak/>
        <w:t>3.</w:t>
      </w:r>
      <w:r w:rsidRPr="00FA01CA">
        <w:rPr>
          <w:rFonts w:ascii="仿宋" w:eastAsia="仿宋" w:hAnsi="仿宋" w:cs="仿宋"/>
          <w:color w:val="000000"/>
          <w:sz w:val="24"/>
          <w:lang w:eastAsia="zh"/>
          <w14:ligatures w14:val="none"/>
        </w:rPr>
        <w:t>6</w:t>
      </w:r>
      <w:r w:rsidRPr="00FA01CA">
        <w:rPr>
          <w:rFonts w:ascii="仿宋" w:eastAsia="仿宋" w:hAnsi="仿宋" w:cs="仿宋"/>
          <w:color w:val="000000"/>
          <w:sz w:val="24"/>
          <w14:ligatures w14:val="none"/>
        </w:rPr>
        <w:t>审计报告要求：提供近3年（2022至2024年度）由会计事务所出具的审计报告，报告中有保留意见的均视为资格不符。</w:t>
      </w:r>
    </w:p>
    <w:p w14:paraId="6EDCD476"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szCs w:val="20"/>
          <w14:ligatures w14:val="none"/>
        </w:rPr>
      </w:pPr>
      <w:bookmarkStart w:id="29" w:name="_Toc2057151278"/>
      <w:bookmarkStart w:id="30" w:name="_Toc207900105"/>
      <w:bookmarkStart w:id="31" w:name="_Toc76569298"/>
      <w:bookmarkStart w:id="32" w:name="_Toc21224"/>
      <w:bookmarkStart w:id="33" w:name="_Toc65682916"/>
      <w:bookmarkStart w:id="34" w:name="_Toc1765633928"/>
      <w:bookmarkEnd w:id="27"/>
      <w:r w:rsidRPr="00FA01CA">
        <w:rPr>
          <w:rFonts w:ascii="仿宋" w:eastAsia="仿宋" w:hAnsi="仿宋" w:cs="仿宋"/>
          <w:b/>
          <w:color w:val="000000"/>
          <w:sz w:val="24"/>
          <w:szCs w:val="20"/>
          <w14:ligatures w14:val="none"/>
        </w:rPr>
        <w:t>四、资格审查方法</w:t>
      </w:r>
      <w:bookmarkEnd w:id="29"/>
      <w:bookmarkEnd w:id="30"/>
      <w:bookmarkEnd w:id="31"/>
      <w:bookmarkEnd w:id="32"/>
      <w:bookmarkEnd w:id="33"/>
      <w:bookmarkEnd w:id="34"/>
    </w:p>
    <w:p w14:paraId="28CF9E21"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bookmarkStart w:id="35" w:name="_Toc32460"/>
      <w:bookmarkStart w:id="36" w:name="_Toc65682917"/>
      <w:r w:rsidRPr="00FA01CA">
        <w:rPr>
          <w:rFonts w:ascii="仿宋" w:eastAsia="仿宋" w:hAnsi="仿宋" w:cs="仿宋"/>
          <w:color w:val="000000"/>
          <w:sz w:val="24"/>
          <w14:ligatures w14:val="none"/>
        </w:rPr>
        <w:t>本项目将进行资格后审，资格审查方法为合格制，资格审查标准和内容见招标文件第三章“评标办法”。未通过资格后审的投标人，投标将被否决。</w:t>
      </w:r>
    </w:p>
    <w:p w14:paraId="3FF21F65"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14:ligatures w14:val="none"/>
        </w:rPr>
      </w:pPr>
      <w:bookmarkStart w:id="37" w:name="_Toc76569299"/>
      <w:bookmarkStart w:id="38" w:name="_Toc207900106"/>
      <w:bookmarkStart w:id="39" w:name="_Toc1959677920"/>
      <w:bookmarkStart w:id="40" w:name="_Toc810764950"/>
      <w:r w:rsidRPr="00FA01CA">
        <w:rPr>
          <w:rFonts w:ascii="仿宋" w:eastAsia="仿宋" w:hAnsi="仿宋" w:cs="仿宋"/>
          <w:b/>
          <w:color w:val="000000"/>
          <w:sz w:val="24"/>
          <w14:ligatures w14:val="none"/>
        </w:rPr>
        <w:t>五、招标文件的获取</w:t>
      </w:r>
      <w:bookmarkEnd w:id="35"/>
      <w:bookmarkEnd w:id="36"/>
      <w:bookmarkEnd w:id="37"/>
      <w:bookmarkEnd w:id="38"/>
      <w:bookmarkEnd w:id="39"/>
      <w:bookmarkEnd w:id="40"/>
    </w:p>
    <w:p w14:paraId="46AB4380" w14:textId="77777777" w:rsidR="00FA01CA" w:rsidRPr="00FA01CA" w:rsidRDefault="00FA01CA" w:rsidP="00FA01CA">
      <w:pPr>
        <w:spacing w:after="0" w:line="360" w:lineRule="auto"/>
        <w:ind w:firstLineChars="200" w:firstLine="480"/>
        <w:jc w:val="both"/>
        <w:rPr>
          <w:rFonts w:ascii="仿宋" w:eastAsia="仿宋" w:hAnsi="仿宋" w:cs="仿宋"/>
          <w:color w:val="000000"/>
          <w:sz w:val="24"/>
          <w14:ligatures w14:val="none"/>
        </w:rPr>
      </w:pPr>
      <w:bookmarkStart w:id="41" w:name="_Toc7435"/>
      <w:bookmarkStart w:id="42" w:name="_Toc76569300"/>
      <w:r w:rsidRPr="00FA01CA">
        <w:rPr>
          <w:rFonts w:ascii="仿宋" w:eastAsia="仿宋" w:hAnsi="仿宋" w:cs="仿宋"/>
          <w:color w:val="000000"/>
          <w:sz w:val="24"/>
          <w14:ligatures w14:val="none"/>
        </w:rPr>
        <w:t>5.1本项目实行网上发售电子版招标文件，不再出售纸质招标文件。</w:t>
      </w:r>
    </w:p>
    <w:p w14:paraId="33496F3A" w14:textId="77777777" w:rsidR="00FA01CA" w:rsidRPr="00FA01CA" w:rsidRDefault="00FA01CA" w:rsidP="00FA01CA">
      <w:pPr>
        <w:spacing w:after="0" w:line="360" w:lineRule="auto"/>
        <w:ind w:firstLineChars="200" w:firstLine="48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5.2招标文件获取时间: 2026年5月12日招标公告发布至2026年6月1日17时30分（北京时间，下同）；</w:t>
      </w:r>
    </w:p>
    <w:p w14:paraId="233CC2DD" w14:textId="77777777" w:rsidR="00FA01CA" w:rsidRPr="00FA01CA" w:rsidRDefault="00FA01CA" w:rsidP="00FA01CA">
      <w:pPr>
        <w:spacing w:after="0" w:line="360" w:lineRule="auto"/>
        <w:ind w:firstLineChars="200" w:firstLine="48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5.3招标文件费用：每套售价300.00元人民币，售后不退。</w:t>
      </w:r>
    </w:p>
    <w:p w14:paraId="6D0C5400" w14:textId="77777777" w:rsidR="00FA01CA" w:rsidRPr="00FA01CA" w:rsidRDefault="00FA01CA" w:rsidP="00FA01CA">
      <w:pPr>
        <w:spacing w:after="0" w:line="360" w:lineRule="auto"/>
        <w:ind w:firstLineChars="200" w:firstLine="48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5.4招标文件获取方式：凡有意参与投标的潜在投标人，请按以下步骤顺序进行操作，获取招标文件：</w:t>
      </w:r>
    </w:p>
    <w:p w14:paraId="0CFF7B4A" w14:textId="77777777" w:rsidR="00FA01CA" w:rsidRPr="00FA01CA" w:rsidRDefault="00FA01CA" w:rsidP="00FA01CA">
      <w:pPr>
        <w:spacing w:after="0" w:line="360" w:lineRule="auto"/>
        <w:ind w:firstLineChars="200" w:firstLine="48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通过“诚E招电子采购交易平台”（网址：https://www.chengezhao.com/）完成本项目招标文件的费用支付并及时下载招标文件。</w:t>
      </w:r>
    </w:p>
    <w:p w14:paraId="40297FF4" w14:textId="77777777" w:rsidR="00FA01CA" w:rsidRPr="00FA01CA" w:rsidRDefault="00FA01CA" w:rsidP="00FA01CA">
      <w:pPr>
        <w:spacing w:after="0" w:line="360" w:lineRule="auto"/>
        <w:ind w:firstLineChars="100" w:firstLine="24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（1）输入网址，点击【新用户注册】（注册步骤详见门户网站：【投标人操作指南】-【注册指引】）。登陆账号后点击【常用文件】，下载《投标人&amp;供应商操作手册》（已注册供应商跳过本步）；</w:t>
      </w:r>
    </w:p>
    <w:p w14:paraId="131E84B7" w14:textId="77777777" w:rsidR="00FA01CA" w:rsidRPr="00FA01CA" w:rsidRDefault="00FA01CA" w:rsidP="00FA01CA">
      <w:pPr>
        <w:spacing w:after="0" w:line="360" w:lineRule="auto"/>
        <w:ind w:firstLineChars="100" w:firstLine="24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（2）注册成功后登录平台，点击【商机发现】，检索本项目并直接支付；</w:t>
      </w:r>
    </w:p>
    <w:p w14:paraId="14D6287D" w14:textId="77777777" w:rsidR="00FA01CA" w:rsidRPr="00FA01CA" w:rsidRDefault="00FA01CA" w:rsidP="00FA01CA">
      <w:pPr>
        <w:spacing w:after="0" w:line="360" w:lineRule="auto"/>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注意：无论招标文件是否收费，投标人请务必在标书售卖截止时间前登录平台，选择招标项目进行招标文件购买操作；否则将无法正常投标。</w:t>
      </w:r>
    </w:p>
    <w:p w14:paraId="76DC0C3D" w14:textId="77777777" w:rsidR="00FA01CA" w:rsidRPr="00FA01CA" w:rsidRDefault="00FA01CA" w:rsidP="00FA01CA">
      <w:pPr>
        <w:spacing w:after="0" w:line="360" w:lineRule="auto"/>
        <w:ind w:firstLineChars="100" w:firstLine="24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（3）选择支付方式：①网上支付（微信扫码）、②电汇（须上传汇款凭证）。</w:t>
      </w:r>
    </w:p>
    <w:p w14:paraId="72CE6F47" w14:textId="77777777" w:rsidR="00FA01CA" w:rsidRPr="00FA01CA" w:rsidRDefault="00FA01CA" w:rsidP="00FA01CA">
      <w:pPr>
        <w:spacing w:after="0" w:line="360" w:lineRule="auto"/>
        <w:ind w:firstLineChars="100" w:firstLine="24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（4）点击【我的项目】，进入项目后下载招标文件即完成文件获取。</w:t>
      </w:r>
    </w:p>
    <w:p w14:paraId="748FDF04" w14:textId="77777777" w:rsidR="00FA01CA" w:rsidRPr="00FA01CA" w:rsidRDefault="00FA01CA" w:rsidP="00FA01CA">
      <w:pPr>
        <w:spacing w:after="0" w:line="360" w:lineRule="auto"/>
        <w:ind w:firstLineChars="100" w:firstLine="24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（5）疑问反馈：投标人针对投标人注册、招标文件获取、CA证书办理、网上操作等相关业务的咨询，可查询平台首页“帮助中心”专区，或致电客服热线：020-89524219，服务时间8:30-17:30（工作日）。</w:t>
      </w:r>
    </w:p>
    <w:p w14:paraId="4E6B8FC4" w14:textId="77777777" w:rsidR="00FA01CA" w:rsidRPr="00FA01CA" w:rsidRDefault="00FA01CA" w:rsidP="00FA01CA">
      <w:pPr>
        <w:spacing w:after="0" w:line="360" w:lineRule="auto"/>
        <w:ind w:firstLineChars="100" w:firstLine="240"/>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（6）免责声明：“诚E招电子采购交易平台”（网址：https://www.chengezhao.com/）为本项目招标文件获取的唯一渠道，其他平台支付及获取文件均属无效。</w:t>
      </w:r>
    </w:p>
    <w:p w14:paraId="0F774106" w14:textId="77777777" w:rsidR="00FA01CA" w:rsidRPr="00FA01CA" w:rsidRDefault="00FA01CA" w:rsidP="00FA01CA">
      <w:pPr>
        <w:spacing w:after="0" w:line="360" w:lineRule="auto"/>
        <w:jc w:val="both"/>
        <w:rPr>
          <w:rFonts w:ascii="仿宋" w:eastAsia="仿宋" w:hAnsi="仿宋" w:cs="仿宋"/>
          <w:color w:val="000000"/>
          <w:sz w:val="24"/>
          <w14:ligatures w14:val="none"/>
        </w:rPr>
      </w:pPr>
      <w:r w:rsidRPr="00FA01CA">
        <w:rPr>
          <w:rFonts w:ascii="仿宋" w:eastAsia="仿宋" w:hAnsi="仿宋" w:cs="仿宋"/>
          <w:color w:val="000000"/>
          <w:sz w:val="24"/>
          <w14:ligatures w14:val="none"/>
        </w:rPr>
        <w:t>注意：招标文件的获取方式及操作步骤详见《投标人&amp;供应商操作手册》。</w:t>
      </w:r>
    </w:p>
    <w:p w14:paraId="6D064F74"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szCs w:val="20"/>
          <w14:ligatures w14:val="none"/>
        </w:rPr>
      </w:pPr>
      <w:bookmarkStart w:id="43" w:name="_Toc683296862"/>
      <w:bookmarkStart w:id="44" w:name="_Toc207900107"/>
      <w:bookmarkStart w:id="45" w:name="_Toc660795766"/>
      <w:r w:rsidRPr="00FA01CA">
        <w:rPr>
          <w:rFonts w:ascii="仿宋" w:eastAsia="仿宋" w:hAnsi="仿宋" w:cs="仿宋"/>
          <w:b/>
          <w:color w:val="000000"/>
          <w:sz w:val="24"/>
          <w:szCs w:val="20"/>
          <w14:ligatures w14:val="none"/>
        </w:rPr>
        <w:lastRenderedPageBreak/>
        <w:t>六、投标文件的递交</w:t>
      </w:r>
      <w:bookmarkEnd w:id="41"/>
      <w:bookmarkEnd w:id="42"/>
      <w:bookmarkEnd w:id="43"/>
      <w:bookmarkEnd w:id="44"/>
      <w:bookmarkEnd w:id="45"/>
    </w:p>
    <w:p w14:paraId="262311E6"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6.1本项目采用电子投标，投标文件递交截止时间（投标截止时间，下同）：</w:t>
      </w:r>
      <w:r w:rsidRPr="00FA01CA">
        <w:rPr>
          <w:rFonts w:ascii="仿宋" w:eastAsia="仿宋" w:hAnsi="仿宋" w:cs="仿宋"/>
          <w:b/>
          <w:color w:val="000000"/>
          <w:sz w:val="24"/>
          <w:u w:val="single"/>
          <w14:ligatures w14:val="none"/>
        </w:rPr>
        <w:t>2026年6月2日09时30分</w:t>
      </w:r>
      <w:r w:rsidRPr="00FA01CA">
        <w:rPr>
          <w:rFonts w:ascii="仿宋" w:eastAsia="仿宋" w:hAnsi="仿宋" w:cs="仿宋"/>
          <w:color w:val="000000"/>
          <w:sz w:val="24"/>
          <w14:ligatures w14:val="none"/>
        </w:rPr>
        <w:t>（即投标截止时间）。</w:t>
      </w:r>
    </w:p>
    <w:p w14:paraId="2A7268AB"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6.2电子投标：投标人通过诚E招电子采购交易平台投标客户端软件编制生成电子投标文件，并通过诚E招电子采购交易平台递交。</w:t>
      </w:r>
    </w:p>
    <w:p w14:paraId="02261FDF"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6.3投标人须在投标截止时间前递交电子版，同时发送压缩加密电子版投标文件到邮箱liuhaom@gcbidding.com，本项目以诚E招电子采购交易平台提交的电子投标文件为准。</w:t>
      </w:r>
    </w:p>
    <w:p w14:paraId="0BA166E3"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6.4出现以下情形之一时，为无效投标：</w:t>
      </w:r>
    </w:p>
    <w:p w14:paraId="49F4C0C6"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6.4.1  逾期提交；</w:t>
      </w:r>
    </w:p>
    <w:p w14:paraId="4D944024"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6.4.2  未提交诚E招电子采购交易平台的电子投标文件；</w:t>
      </w:r>
    </w:p>
    <w:p w14:paraId="4B6D75ED"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6.4.3  未按照招标公告要求获取招标文件的。</w:t>
      </w:r>
    </w:p>
    <w:p w14:paraId="4151DE90"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6.5电子招标开标的异常处理：</w:t>
      </w:r>
    </w:p>
    <w:p w14:paraId="7CD40F81"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当电子投标文件出现投标异常时，应及时联系客服（电话：020-89524219）。若在投标截止时间之前仍未解决，投标人须提供在投标截止时间之前进行投标操作出现异常的证明材料，如不同操作步骤的系统界面的全幅截图，如后台确认为系统原因导致，则以投标人发送邮箱的电子版投标文件为准。</w:t>
      </w:r>
    </w:p>
    <w:p w14:paraId="6E63B5DB"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szCs w:val="20"/>
          <w14:ligatures w14:val="none"/>
        </w:rPr>
      </w:pPr>
      <w:bookmarkStart w:id="46" w:name="_Toc76569301"/>
      <w:bookmarkStart w:id="47" w:name="_Toc3941"/>
      <w:bookmarkStart w:id="48" w:name="_Toc1208743503"/>
      <w:bookmarkStart w:id="49" w:name="_Toc207900108"/>
      <w:bookmarkStart w:id="50" w:name="_Toc1113145971"/>
      <w:r w:rsidRPr="00FA01CA">
        <w:rPr>
          <w:rFonts w:ascii="仿宋" w:eastAsia="仿宋" w:hAnsi="仿宋" w:cs="仿宋"/>
          <w:b/>
          <w:color w:val="000000"/>
          <w:sz w:val="24"/>
          <w:szCs w:val="20"/>
          <w14:ligatures w14:val="none"/>
        </w:rPr>
        <w:t>七、发布公告的媒介</w:t>
      </w:r>
      <w:bookmarkEnd w:id="46"/>
      <w:bookmarkEnd w:id="47"/>
      <w:bookmarkEnd w:id="48"/>
      <w:bookmarkEnd w:id="49"/>
      <w:bookmarkEnd w:id="50"/>
    </w:p>
    <w:p w14:paraId="02448547"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本项目招标公告同时在</w:t>
      </w:r>
      <w:r w:rsidRPr="00FA01CA">
        <w:rPr>
          <w:rFonts w:ascii="仿宋" w:eastAsia="仿宋" w:hAnsi="仿宋" w:cs="仿宋"/>
          <w:color w:val="000000"/>
          <w:sz w:val="24"/>
          <w:u w:val="single"/>
          <w14:ligatures w14:val="none"/>
        </w:rPr>
        <w:t>中国人寿保险（海外）股份有限公司官网（https://www.chinalife.com.hk/zh-hk/about-us/tender）、中国采购与招标网（http://www.chinabidding.com.cn/）、中国招标投标公共服务平台（http://www.cebpubservice.com）、金采网（http://www.cfcpn.com/）、诚E招电子采购交易平台（https://www.chengezhao.com/）</w:t>
      </w:r>
      <w:r w:rsidRPr="00FA01CA">
        <w:rPr>
          <w:rFonts w:ascii="仿宋" w:eastAsia="仿宋" w:hAnsi="仿宋" w:cs="仿宋"/>
          <w:color w:val="000000"/>
          <w:sz w:val="24"/>
          <w14:ligatures w14:val="none"/>
        </w:rPr>
        <w:t>上发布，其他媒介转载无效。对于非法转载、篡改招标公告信息的组织或个人，招标人/招标代理机构保留追究其法律责任的权利。</w:t>
      </w:r>
    </w:p>
    <w:p w14:paraId="19B9ABDE" w14:textId="77777777" w:rsidR="00FA01CA" w:rsidRPr="00FA01CA" w:rsidRDefault="00FA01CA" w:rsidP="00FA01CA">
      <w:pPr>
        <w:keepNext/>
        <w:keepLines/>
        <w:adjustRightInd w:val="0"/>
        <w:snapToGrid w:val="0"/>
        <w:spacing w:before="120" w:after="120" w:line="360" w:lineRule="auto"/>
        <w:outlineLvl w:val="1"/>
        <w:rPr>
          <w:rFonts w:ascii="仿宋" w:eastAsia="仿宋" w:hAnsi="仿宋" w:cs="仿宋"/>
          <w:b/>
          <w:color w:val="000000"/>
          <w:sz w:val="24"/>
          <w:szCs w:val="20"/>
          <w14:ligatures w14:val="none"/>
        </w:rPr>
      </w:pPr>
      <w:bookmarkStart w:id="51" w:name="_Toc1472928864"/>
      <w:bookmarkStart w:id="52" w:name="_Toc24589"/>
      <w:bookmarkStart w:id="53" w:name="_Toc7046"/>
      <w:bookmarkStart w:id="54" w:name="_Toc26408"/>
      <w:bookmarkStart w:id="55" w:name="_Toc1053245077"/>
      <w:bookmarkStart w:id="56" w:name="_Toc20415"/>
      <w:bookmarkStart w:id="57" w:name="_Toc76569302"/>
      <w:bookmarkStart w:id="58" w:name="_Toc207900109"/>
      <w:r w:rsidRPr="00FA01CA">
        <w:rPr>
          <w:rFonts w:ascii="仿宋" w:eastAsia="仿宋" w:hAnsi="仿宋" w:cs="仿宋"/>
          <w:b/>
          <w:color w:val="000000"/>
          <w:sz w:val="24"/>
          <w:szCs w:val="20"/>
          <w14:ligatures w14:val="none"/>
        </w:rPr>
        <w:t>八、联系方式</w:t>
      </w:r>
      <w:bookmarkEnd w:id="51"/>
      <w:bookmarkEnd w:id="52"/>
      <w:bookmarkEnd w:id="53"/>
      <w:bookmarkEnd w:id="54"/>
      <w:bookmarkEnd w:id="55"/>
      <w:bookmarkEnd w:id="56"/>
      <w:bookmarkEnd w:id="57"/>
      <w:bookmarkEnd w:id="58"/>
    </w:p>
    <w:p w14:paraId="03032A89" w14:textId="77777777" w:rsidR="00FA01CA" w:rsidRPr="00FA01CA" w:rsidRDefault="00FA01CA" w:rsidP="00FA01CA">
      <w:pPr>
        <w:spacing w:after="0" w:line="360" w:lineRule="auto"/>
        <w:ind w:firstLineChars="200" w:firstLine="482"/>
        <w:jc w:val="both"/>
        <w:textAlignment w:val="baseline"/>
        <w:rPr>
          <w:rFonts w:ascii="仿宋" w:eastAsia="仿宋" w:hAnsi="仿宋" w:cs="仿宋"/>
          <w:b/>
          <w:color w:val="000000"/>
          <w:sz w:val="24"/>
          <w14:ligatures w14:val="none"/>
        </w:rPr>
      </w:pPr>
      <w:r w:rsidRPr="00FA01CA">
        <w:rPr>
          <w:rFonts w:ascii="仿宋" w:eastAsia="仿宋" w:hAnsi="仿宋" w:cs="仿宋"/>
          <w:b/>
          <w:color w:val="000000"/>
          <w:sz w:val="24"/>
          <w14:ligatures w14:val="none"/>
        </w:rPr>
        <w:t>招标人：中国人寿保险（海外）股份有限公司</w:t>
      </w:r>
    </w:p>
    <w:p w14:paraId="2B838DCE" w14:textId="77777777" w:rsidR="00FA01CA" w:rsidRPr="00FA01CA" w:rsidRDefault="00FA01CA" w:rsidP="00FA01CA">
      <w:pPr>
        <w:spacing w:after="0" w:line="360" w:lineRule="auto"/>
        <w:ind w:firstLineChars="200" w:firstLine="480"/>
        <w:jc w:val="both"/>
        <w:textAlignment w:val="baseline"/>
        <w:rPr>
          <w:rFonts w:ascii="仿宋" w:eastAsia="仿宋" w:hAnsi="仿宋" w:cs="仿宋"/>
          <w:sz w:val="24"/>
          <w:szCs w:val="20"/>
          <w14:ligatures w14:val="none"/>
        </w:rPr>
      </w:pPr>
      <w:r w:rsidRPr="00FA01CA">
        <w:rPr>
          <w:rFonts w:ascii="仿宋" w:eastAsia="仿宋" w:hAnsi="仿宋" w:cs="仿宋"/>
          <w:color w:val="000000"/>
          <w:sz w:val="24"/>
          <w14:ligatures w14:val="none"/>
        </w:rPr>
        <w:t>联系人及联系方式：</w:t>
      </w:r>
      <w:r w:rsidRPr="00FA01CA">
        <w:rPr>
          <w:rFonts w:ascii="仿宋" w:eastAsia="仿宋" w:hAnsi="仿宋" w:cs="仿宋"/>
          <w:color w:val="000000"/>
          <w:sz w:val="24"/>
          <w:lang w:eastAsia="zh"/>
          <w14:ligatures w14:val="none"/>
        </w:rPr>
        <w:t>陈</w:t>
      </w:r>
      <w:r w:rsidRPr="00FA01CA">
        <w:rPr>
          <w:rFonts w:ascii="仿宋" w:eastAsia="仿宋" w:hAnsi="仿宋" w:cs="仿宋"/>
          <w:color w:val="000000"/>
          <w:sz w:val="24"/>
          <w14:ligatures w14:val="none"/>
        </w:rPr>
        <w:t xml:space="preserve">工  </w:t>
      </w:r>
      <w:r w:rsidRPr="00FA01CA">
        <w:rPr>
          <w:rFonts w:ascii="仿宋" w:eastAsia="仿宋" w:hAnsi="仿宋" w:cs="仿宋"/>
          <w:sz w:val="24"/>
          <w:szCs w:val="20"/>
          <w14:ligatures w14:val="none"/>
        </w:rPr>
        <w:t>0755-368386</w:t>
      </w:r>
      <w:r w:rsidRPr="00FA01CA">
        <w:rPr>
          <w:rFonts w:ascii="仿宋" w:eastAsia="仿宋" w:hAnsi="仿宋" w:cs="仿宋"/>
          <w:sz w:val="24"/>
          <w:szCs w:val="20"/>
          <w:lang w:eastAsia="zh"/>
          <w14:ligatures w14:val="none"/>
        </w:rPr>
        <w:t>15</w:t>
      </w:r>
    </w:p>
    <w:p w14:paraId="70E3EEFA" w14:textId="77777777" w:rsidR="00FA01CA" w:rsidRPr="00FA01CA" w:rsidRDefault="00FA01CA" w:rsidP="00FA01CA">
      <w:pPr>
        <w:spacing w:after="0" w:line="360" w:lineRule="auto"/>
        <w:ind w:firstLineChars="200" w:firstLine="480"/>
        <w:jc w:val="both"/>
        <w:textAlignment w:val="baseline"/>
        <w:rPr>
          <w:rFonts w:ascii="仿宋" w:eastAsia="仿宋" w:hAnsi="仿宋" w:cs="仿宋"/>
          <w:sz w:val="24"/>
          <w:szCs w:val="20"/>
          <w14:ligatures w14:val="none"/>
        </w:rPr>
      </w:pPr>
      <w:r w:rsidRPr="00FA01CA">
        <w:rPr>
          <w:rFonts w:ascii="仿宋" w:eastAsia="仿宋" w:hAnsi="仿宋" w:cs="仿宋"/>
          <w:sz w:val="24"/>
          <w:szCs w:val="20"/>
          <w14:ligatures w14:val="none"/>
        </w:rPr>
        <w:t>电子邮件：</w:t>
      </w:r>
      <w:r w:rsidRPr="00FA01CA">
        <w:rPr>
          <w:rFonts w:ascii="仿宋" w:eastAsia="仿宋" w:hAnsi="仿宋" w:cs="仿宋"/>
          <w:sz w:val="24"/>
          <w:szCs w:val="20"/>
          <w:lang w:eastAsia="zh"/>
          <w14:ligatures w14:val="none"/>
        </w:rPr>
        <w:t>chenzhang</w:t>
      </w:r>
      <w:r w:rsidRPr="00FA01CA">
        <w:rPr>
          <w:rFonts w:ascii="仿宋" w:eastAsia="仿宋" w:hAnsi="仿宋" w:cs="仿宋"/>
          <w:sz w:val="24"/>
          <w:szCs w:val="20"/>
          <w14:ligatures w14:val="none"/>
        </w:rPr>
        <w:t>@chinalife.com.hk</w:t>
      </w:r>
    </w:p>
    <w:p w14:paraId="7353E72D"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lastRenderedPageBreak/>
        <w:t>联系地址：深圳市福田区福田路24号海岸环庆大厦42楼</w:t>
      </w:r>
    </w:p>
    <w:p w14:paraId="74D89B03" w14:textId="77777777" w:rsidR="00FA01CA" w:rsidRPr="00FA01CA" w:rsidRDefault="00FA01CA" w:rsidP="00FA01CA">
      <w:pPr>
        <w:spacing w:after="0" w:line="360" w:lineRule="auto"/>
        <w:ind w:firstLineChars="200" w:firstLine="482"/>
        <w:jc w:val="both"/>
        <w:textAlignment w:val="baseline"/>
        <w:rPr>
          <w:rFonts w:ascii="仿宋" w:eastAsia="仿宋" w:hAnsi="仿宋" w:cs="仿宋"/>
          <w:b/>
          <w:color w:val="000000"/>
          <w:sz w:val="24"/>
          <w14:ligatures w14:val="none"/>
        </w:rPr>
      </w:pPr>
      <w:r w:rsidRPr="00FA01CA">
        <w:rPr>
          <w:rFonts w:ascii="仿宋" w:eastAsia="仿宋" w:hAnsi="仿宋" w:cs="仿宋"/>
          <w:b/>
          <w:color w:val="000000"/>
          <w:sz w:val="24"/>
          <w14:ligatures w14:val="none"/>
        </w:rPr>
        <w:t>招标代理机构：公诚管理咨询有限公司</w:t>
      </w:r>
    </w:p>
    <w:p w14:paraId="34BFB10F"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地    址：深圳市福田区新闻路2号英龙商务中心33楼33E室</w:t>
      </w:r>
    </w:p>
    <w:p w14:paraId="38F866BD"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项目负责人：刘浩明、宋璐瑶、金煜尧、孙婉超</w:t>
      </w:r>
    </w:p>
    <w:p w14:paraId="2C8A35C8"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电    话：13590459933、13928484064</w:t>
      </w:r>
    </w:p>
    <w:p w14:paraId="4D3DFA52"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电子邮件：liuhaom@gcbidding.com</w:t>
      </w:r>
    </w:p>
    <w:p w14:paraId="5DB8EC43"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开 户 名：公诚管理咨询有限公司</w:t>
      </w:r>
    </w:p>
    <w:p w14:paraId="1A4CA354"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 xml:space="preserve">开户银行：中信银行广州花园支行 </w:t>
      </w:r>
    </w:p>
    <w:p w14:paraId="092290F4" w14:textId="77777777" w:rsidR="00FA01CA" w:rsidRPr="00FA01CA" w:rsidRDefault="00FA01CA" w:rsidP="00FA01CA">
      <w:pPr>
        <w:spacing w:after="0" w:line="360" w:lineRule="auto"/>
        <w:ind w:firstLineChars="200" w:firstLine="480"/>
        <w:jc w:val="both"/>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账    号：3110910037672611646  (账号仅对应本项目)</w:t>
      </w:r>
    </w:p>
    <w:p w14:paraId="0E1FA667" w14:textId="77777777" w:rsidR="00FA01CA" w:rsidRPr="00FA01CA" w:rsidRDefault="00FA01CA" w:rsidP="00FA01CA">
      <w:pPr>
        <w:spacing w:after="0" w:line="360" w:lineRule="auto"/>
        <w:ind w:firstLineChars="200" w:firstLine="480"/>
        <w:jc w:val="right"/>
        <w:textAlignment w:val="baseline"/>
        <w:rPr>
          <w:rFonts w:ascii="仿宋" w:eastAsia="仿宋" w:hAnsi="仿宋" w:cs="仿宋"/>
          <w:color w:val="000000"/>
          <w:sz w:val="24"/>
          <w14:ligatures w14:val="none"/>
        </w:rPr>
      </w:pPr>
    </w:p>
    <w:p w14:paraId="6F3F7503" w14:textId="77777777" w:rsidR="00FA01CA" w:rsidRPr="00FA01CA" w:rsidRDefault="00FA01CA" w:rsidP="00FA01CA">
      <w:pPr>
        <w:spacing w:after="0" w:line="360" w:lineRule="auto"/>
        <w:ind w:firstLineChars="200" w:firstLine="480"/>
        <w:jc w:val="right"/>
        <w:textAlignment w:val="baseline"/>
        <w:rPr>
          <w:rFonts w:ascii="仿宋" w:eastAsia="仿宋" w:hAnsi="仿宋" w:cs="仿宋"/>
          <w:color w:val="000000"/>
          <w:sz w:val="24"/>
          <w14:ligatures w14:val="none"/>
        </w:rPr>
      </w:pPr>
    </w:p>
    <w:p w14:paraId="7078EBBF" w14:textId="77777777" w:rsidR="00FA01CA" w:rsidRPr="00FA01CA" w:rsidRDefault="00FA01CA" w:rsidP="00FA01CA">
      <w:pPr>
        <w:spacing w:after="0" w:line="360" w:lineRule="auto"/>
        <w:ind w:firstLineChars="200" w:firstLine="480"/>
        <w:jc w:val="right"/>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招标人：中国人寿保险（海外）股份有限公司</w:t>
      </w:r>
    </w:p>
    <w:p w14:paraId="69F901BC" w14:textId="77777777" w:rsidR="00FA01CA" w:rsidRPr="00FA01CA" w:rsidRDefault="00FA01CA" w:rsidP="00FA01CA">
      <w:pPr>
        <w:spacing w:after="0" w:line="360" w:lineRule="auto"/>
        <w:ind w:firstLineChars="200" w:firstLine="480"/>
        <w:jc w:val="right"/>
        <w:textAlignment w:val="baseline"/>
        <w:rPr>
          <w:rFonts w:ascii="仿宋" w:eastAsia="仿宋" w:hAnsi="仿宋" w:cs="仿宋"/>
          <w:color w:val="000000"/>
          <w:sz w:val="24"/>
          <w14:ligatures w14:val="none"/>
        </w:rPr>
      </w:pPr>
      <w:r w:rsidRPr="00FA01CA">
        <w:rPr>
          <w:rFonts w:ascii="仿宋" w:eastAsia="仿宋" w:hAnsi="仿宋" w:cs="仿宋"/>
          <w:color w:val="000000"/>
          <w:sz w:val="24"/>
          <w14:ligatures w14:val="none"/>
        </w:rPr>
        <w:t>招标代理机构：公诚管理咨询有限公司</w:t>
      </w:r>
    </w:p>
    <w:p w14:paraId="5470AF1B" w14:textId="10C4732C" w:rsidR="00D607C9" w:rsidRDefault="00FA01CA" w:rsidP="00FA01CA">
      <w:pPr>
        <w:jc w:val="right"/>
      </w:pPr>
      <w:r w:rsidRPr="00FA01CA">
        <w:rPr>
          <w:rFonts w:ascii="仿宋" w:eastAsia="仿宋" w:hAnsi="仿宋" w:cs="仿宋"/>
          <w:color w:val="000000"/>
          <w:sz w:val="24"/>
          <w14:ligatures w14:val="none"/>
        </w:rPr>
        <w:t>2026年5月12日</w:t>
      </w:r>
    </w:p>
    <w:sectPr w:rsidR="00D607C9" w:rsidSect="00FA01CA">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A5CCA" w14:textId="77777777" w:rsidR="00F44938" w:rsidRDefault="00F44938" w:rsidP="00FA01CA">
      <w:pPr>
        <w:spacing w:after="0" w:line="240" w:lineRule="auto"/>
        <w:rPr>
          <w:rFonts w:hint="eastAsia"/>
        </w:rPr>
      </w:pPr>
      <w:r>
        <w:separator/>
      </w:r>
    </w:p>
  </w:endnote>
  <w:endnote w:type="continuationSeparator" w:id="0">
    <w:p w14:paraId="711D1456" w14:textId="77777777" w:rsidR="00F44938" w:rsidRDefault="00F44938" w:rsidP="00FA01C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2AA5E" w14:textId="77777777" w:rsidR="00F44938" w:rsidRDefault="00F44938" w:rsidP="00FA01CA">
      <w:pPr>
        <w:spacing w:after="0" w:line="240" w:lineRule="auto"/>
        <w:rPr>
          <w:rFonts w:hint="eastAsia"/>
        </w:rPr>
      </w:pPr>
      <w:r>
        <w:separator/>
      </w:r>
    </w:p>
  </w:footnote>
  <w:footnote w:type="continuationSeparator" w:id="0">
    <w:p w14:paraId="78A41C2E" w14:textId="77777777" w:rsidR="00F44938" w:rsidRDefault="00F44938" w:rsidP="00FA01CA">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7C9"/>
    <w:rsid w:val="005A6A5A"/>
    <w:rsid w:val="00D607C9"/>
    <w:rsid w:val="00F44938"/>
    <w:rsid w:val="00FA0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F675D2E-51B4-4235-9DDF-81B846D3A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607C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607C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607C9"/>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607C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D607C9"/>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D607C9"/>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D607C9"/>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607C9"/>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D607C9"/>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607C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607C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607C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607C9"/>
    <w:rPr>
      <w:rFonts w:cstheme="majorBidi"/>
      <w:color w:val="2F5496" w:themeColor="accent1" w:themeShade="BF"/>
      <w:sz w:val="28"/>
      <w:szCs w:val="28"/>
    </w:rPr>
  </w:style>
  <w:style w:type="character" w:customStyle="1" w:styleId="50">
    <w:name w:val="标题 5 字符"/>
    <w:basedOn w:val="a0"/>
    <w:link w:val="5"/>
    <w:uiPriority w:val="9"/>
    <w:semiHidden/>
    <w:rsid w:val="00D607C9"/>
    <w:rPr>
      <w:rFonts w:cstheme="majorBidi"/>
      <w:color w:val="2F5496" w:themeColor="accent1" w:themeShade="BF"/>
      <w:sz w:val="24"/>
    </w:rPr>
  </w:style>
  <w:style w:type="character" w:customStyle="1" w:styleId="60">
    <w:name w:val="标题 6 字符"/>
    <w:basedOn w:val="a0"/>
    <w:link w:val="6"/>
    <w:uiPriority w:val="9"/>
    <w:semiHidden/>
    <w:rsid w:val="00D607C9"/>
    <w:rPr>
      <w:rFonts w:cstheme="majorBidi"/>
      <w:b/>
      <w:bCs/>
      <w:color w:val="2F5496" w:themeColor="accent1" w:themeShade="BF"/>
    </w:rPr>
  </w:style>
  <w:style w:type="character" w:customStyle="1" w:styleId="70">
    <w:name w:val="标题 7 字符"/>
    <w:basedOn w:val="a0"/>
    <w:link w:val="7"/>
    <w:uiPriority w:val="9"/>
    <w:semiHidden/>
    <w:rsid w:val="00D607C9"/>
    <w:rPr>
      <w:rFonts w:cstheme="majorBidi"/>
      <w:b/>
      <w:bCs/>
      <w:color w:val="595959" w:themeColor="text1" w:themeTint="A6"/>
    </w:rPr>
  </w:style>
  <w:style w:type="character" w:customStyle="1" w:styleId="80">
    <w:name w:val="标题 8 字符"/>
    <w:basedOn w:val="a0"/>
    <w:link w:val="8"/>
    <w:uiPriority w:val="9"/>
    <w:semiHidden/>
    <w:rsid w:val="00D607C9"/>
    <w:rPr>
      <w:rFonts w:cstheme="majorBidi"/>
      <w:color w:val="595959" w:themeColor="text1" w:themeTint="A6"/>
    </w:rPr>
  </w:style>
  <w:style w:type="character" w:customStyle="1" w:styleId="90">
    <w:name w:val="标题 9 字符"/>
    <w:basedOn w:val="a0"/>
    <w:link w:val="9"/>
    <w:uiPriority w:val="9"/>
    <w:semiHidden/>
    <w:rsid w:val="00D607C9"/>
    <w:rPr>
      <w:rFonts w:eastAsiaTheme="majorEastAsia" w:cstheme="majorBidi"/>
      <w:color w:val="595959" w:themeColor="text1" w:themeTint="A6"/>
    </w:rPr>
  </w:style>
  <w:style w:type="paragraph" w:styleId="a3">
    <w:name w:val="Title"/>
    <w:basedOn w:val="a"/>
    <w:next w:val="a"/>
    <w:link w:val="a4"/>
    <w:uiPriority w:val="10"/>
    <w:qFormat/>
    <w:rsid w:val="00D607C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607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07C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607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607C9"/>
    <w:pPr>
      <w:spacing w:before="160"/>
      <w:jc w:val="center"/>
    </w:pPr>
    <w:rPr>
      <w:i/>
      <w:iCs/>
      <w:color w:val="404040" w:themeColor="text1" w:themeTint="BF"/>
    </w:rPr>
  </w:style>
  <w:style w:type="character" w:customStyle="1" w:styleId="a8">
    <w:name w:val="引用 字符"/>
    <w:basedOn w:val="a0"/>
    <w:link w:val="a7"/>
    <w:uiPriority w:val="29"/>
    <w:rsid w:val="00D607C9"/>
    <w:rPr>
      <w:i/>
      <w:iCs/>
      <w:color w:val="404040" w:themeColor="text1" w:themeTint="BF"/>
    </w:rPr>
  </w:style>
  <w:style w:type="paragraph" w:styleId="a9">
    <w:name w:val="List Paragraph"/>
    <w:basedOn w:val="a"/>
    <w:uiPriority w:val="34"/>
    <w:qFormat/>
    <w:rsid w:val="00D607C9"/>
    <w:pPr>
      <w:ind w:left="720"/>
      <w:contextualSpacing/>
    </w:pPr>
  </w:style>
  <w:style w:type="character" w:styleId="aa">
    <w:name w:val="Intense Emphasis"/>
    <w:basedOn w:val="a0"/>
    <w:uiPriority w:val="21"/>
    <w:qFormat/>
    <w:rsid w:val="00D607C9"/>
    <w:rPr>
      <w:i/>
      <w:iCs/>
      <w:color w:val="2F5496" w:themeColor="accent1" w:themeShade="BF"/>
    </w:rPr>
  </w:style>
  <w:style w:type="paragraph" w:styleId="ab">
    <w:name w:val="Intense Quote"/>
    <w:basedOn w:val="a"/>
    <w:next w:val="a"/>
    <w:link w:val="ac"/>
    <w:uiPriority w:val="30"/>
    <w:qFormat/>
    <w:rsid w:val="00D607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607C9"/>
    <w:rPr>
      <w:i/>
      <w:iCs/>
      <w:color w:val="2F5496" w:themeColor="accent1" w:themeShade="BF"/>
    </w:rPr>
  </w:style>
  <w:style w:type="character" w:styleId="ad">
    <w:name w:val="Intense Reference"/>
    <w:basedOn w:val="a0"/>
    <w:uiPriority w:val="32"/>
    <w:qFormat/>
    <w:rsid w:val="00D607C9"/>
    <w:rPr>
      <w:b/>
      <w:bCs/>
      <w:smallCaps/>
      <w:color w:val="2F5496" w:themeColor="accent1" w:themeShade="BF"/>
      <w:spacing w:val="5"/>
    </w:rPr>
  </w:style>
  <w:style w:type="paragraph" w:styleId="ae">
    <w:name w:val="header"/>
    <w:basedOn w:val="a"/>
    <w:link w:val="af"/>
    <w:uiPriority w:val="99"/>
    <w:unhideWhenUsed/>
    <w:rsid w:val="00FA01CA"/>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A01CA"/>
    <w:rPr>
      <w:sz w:val="18"/>
      <w:szCs w:val="18"/>
    </w:rPr>
  </w:style>
  <w:style w:type="paragraph" w:styleId="af0">
    <w:name w:val="footer"/>
    <w:basedOn w:val="a"/>
    <w:link w:val="af1"/>
    <w:uiPriority w:val="99"/>
    <w:unhideWhenUsed/>
    <w:rsid w:val="00FA01CA"/>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A01CA"/>
    <w:rPr>
      <w:sz w:val="18"/>
      <w:szCs w:val="18"/>
    </w:rPr>
  </w:style>
  <w:style w:type="table" w:styleId="af2">
    <w:name w:val="Table Grid"/>
    <w:basedOn w:val="a1"/>
    <w:qFormat/>
    <w:rsid w:val="00FA01CA"/>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浩明 刘</dc:creator>
  <cp:keywords/>
  <dc:description/>
  <cp:lastModifiedBy>浩明 刘</cp:lastModifiedBy>
  <cp:revision>2</cp:revision>
  <dcterms:created xsi:type="dcterms:W3CDTF">2026-05-12T08:28:00Z</dcterms:created>
  <dcterms:modified xsi:type="dcterms:W3CDTF">2026-05-12T08:29:00Z</dcterms:modified>
</cp:coreProperties>
</file>